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0930" w14:textId="77777777" w:rsidR="008A0E8C" w:rsidRPr="00CF36C3" w:rsidRDefault="008A0E8C" w:rsidP="000138AC">
      <w:pPr>
        <w:pBdr>
          <w:top w:val="single" w:sz="4" w:space="1" w:color="7030A0"/>
          <w:left w:val="single" w:sz="4" w:space="4" w:color="7030A0"/>
          <w:bottom w:val="single" w:sz="4" w:space="1" w:color="7030A0"/>
          <w:right w:val="single" w:sz="4" w:space="4" w:color="7030A0"/>
        </w:pBdr>
        <w:spacing w:before="120" w:after="120"/>
        <w:jc w:val="both"/>
        <w:rPr>
          <w:rFonts w:ascii="Arial" w:hAnsi="Arial"/>
          <w:b/>
          <w:sz w:val="22"/>
          <w:szCs w:val="22"/>
        </w:rPr>
      </w:pPr>
      <w:r w:rsidRPr="00CF36C3">
        <w:rPr>
          <w:rFonts w:ascii="Arial" w:hAnsi="Arial"/>
          <w:b/>
          <w:sz w:val="22"/>
          <w:szCs w:val="22"/>
        </w:rPr>
        <w:t xml:space="preserve">Safeguarding and Welfare Requirement: Information and </w:t>
      </w:r>
      <w:r>
        <w:rPr>
          <w:rFonts w:ascii="Arial" w:hAnsi="Arial"/>
          <w:b/>
          <w:sz w:val="22"/>
          <w:szCs w:val="22"/>
        </w:rPr>
        <w:t>R</w:t>
      </w:r>
      <w:r w:rsidRPr="00CF36C3">
        <w:rPr>
          <w:rFonts w:ascii="Arial" w:hAnsi="Arial"/>
          <w:b/>
          <w:sz w:val="22"/>
          <w:szCs w:val="22"/>
        </w:rPr>
        <w:t>ecords</w:t>
      </w:r>
    </w:p>
    <w:p w14:paraId="22ED5599" w14:textId="77777777" w:rsidR="008A0E8C" w:rsidRPr="00CF36C3" w:rsidRDefault="008A0E8C" w:rsidP="000138AC">
      <w:pPr>
        <w:pBdr>
          <w:top w:val="single" w:sz="4" w:space="1" w:color="7030A0"/>
          <w:left w:val="single" w:sz="4" w:space="4" w:color="7030A0"/>
          <w:bottom w:val="single" w:sz="4" w:space="1" w:color="7030A0"/>
          <w:right w:val="single" w:sz="4" w:space="4" w:color="7030A0"/>
        </w:pBdr>
        <w:spacing w:before="120" w:after="120"/>
        <w:jc w:val="both"/>
        <w:rPr>
          <w:rFonts w:ascii="Arial" w:hAnsi="Arial"/>
          <w:sz w:val="22"/>
          <w:szCs w:val="22"/>
        </w:rPr>
      </w:pPr>
      <w:r w:rsidRPr="00CF36C3">
        <w:rPr>
          <w:rFonts w:ascii="Arial" w:hAnsi="Arial"/>
          <w:sz w:val="22"/>
          <w:szCs w:val="22"/>
        </w:rPr>
        <w:t>Providers must maintain records and obtain and share information to ensure the safe and efficient management of the setting, and to help ensure the needs of all children are met.</w:t>
      </w:r>
    </w:p>
    <w:p w14:paraId="05F99C49" w14:textId="77777777" w:rsidR="008A0E8C" w:rsidRPr="003E465D" w:rsidRDefault="008A0E8C" w:rsidP="00C90879">
      <w:pPr>
        <w:spacing w:line="360" w:lineRule="auto"/>
        <w:jc w:val="both"/>
        <w:rPr>
          <w:rFonts w:ascii="Arial" w:hAnsi="Arial" w:cs="Arial"/>
          <w:b/>
          <w:sz w:val="28"/>
          <w:szCs w:val="28"/>
        </w:rPr>
      </w:pPr>
    </w:p>
    <w:p w14:paraId="53ED5DDB" w14:textId="1A3F0DF6" w:rsidR="008A0E8C" w:rsidRPr="003E465D" w:rsidRDefault="006164C1" w:rsidP="00C90879">
      <w:pPr>
        <w:spacing w:line="360" w:lineRule="auto"/>
        <w:jc w:val="both"/>
        <w:rPr>
          <w:rFonts w:ascii="Arial" w:hAnsi="Arial" w:cs="Arial"/>
          <w:b/>
          <w:sz w:val="28"/>
          <w:szCs w:val="28"/>
        </w:rPr>
      </w:pPr>
      <w:r>
        <w:rPr>
          <w:rFonts w:ascii="Arial" w:hAnsi="Arial" w:cs="Arial"/>
          <w:b/>
          <w:sz w:val="28"/>
          <w:szCs w:val="28"/>
        </w:rPr>
        <w:t>10.1</w:t>
      </w:r>
      <w:r w:rsidR="008A0E8C">
        <w:rPr>
          <w:rFonts w:ascii="Arial" w:hAnsi="Arial" w:cs="Arial"/>
          <w:b/>
          <w:sz w:val="28"/>
          <w:szCs w:val="28"/>
        </w:rPr>
        <w:t xml:space="preserve"> Fees</w:t>
      </w:r>
    </w:p>
    <w:p w14:paraId="3D2B1493" w14:textId="77777777" w:rsidR="00C90879" w:rsidRDefault="00C90879" w:rsidP="00C90879">
      <w:pPr>
        <w:spacing w:line="360" w:lineRule="auto"/>
        <w:jc w:val="both"/>
        <w:rPr>
          <w:rFonts w:ascii="Arial" w:hAnsi="Arial" w:cs="Arial"/>
          <w:b/>
          <w:sz w:val="22"/>
          <w:szCs w:val="22"/>
        </w:rPr>
      </w:pPr>
    </w:p>
    <w:p w14:paraId="4A5B24DC" w14:textId="77777777" w:rsidR="008A0E8C" w:rsidRPr="003E465D" w:rsidRDefault="008A0E8C" w:rsidP="00C90879">
      <w:pPr>
        <w:spacing w:line="360" w:lineRule="auto"/>
        <w:jc w:val="both"/>
        <w:rPr>
          <w:rFonts w:ascii="Arial" w:hAnsi="Arial" w:cs="Arial"/>
          <w:b/>
          <w:sz w:val="22"/>
          <w:szCs w:val="22"/>
        </w:rPr>
      </w:pPr>
      <w:r w:rsidRPr="003E465D">
        <w:rPr>
          <w:rFonts w:ascii="Arial" w:hAnsi="Arial" w:cs="Arial"/>
          <w:b/>
          <w:sz w:val="22"/>
          <w:szCs w:val="22"/>
        </w:rPr>
        <w:t xml:space="preserve">Policy </w:t>
      </w:r>
      <w:r>
        <w:rPr>
          <w:rFonts w:ascii="Arial" w:hAnsi="Arial" w:cs="Arial"/>
          <w:b/>
          <w:sz w:val="22"/>
          <w:szCs w:val="22"/>
        </w:rPr>
        <w:t>s</w:t>
      </w:r>
      <w:r w:rsidRPr="003E465D">
        <w:rPr>
          <w:rFonts w:ascii="Arial" w:hAnsi="Arial" w:cs="Arial"/>
          <w:b/>
          <w:sz w:val="22"/>
          <w:szCs w:val="22"/>
        </w:rPr>
        <w:t>tatement</w:t>
      </w:r>
    </w:p>
    <w:p w14:paraId="25A1F918" w14:textId="77777777" w:rsidR="008A0E8C" w:rsidRPr="003E465D" w:rsidRDefault="008A0E8C" w:rsidP="00C90879">
      <w:pPr>
        <w:spacing w:line="360" w:lineRule="auto"/>
        <w:jc w:val="both"/>
        <w:rPr>
          <w:rFonts w:ascii="Arial" w:hAnsi="Arial" w:cs="Arial"/>
          <w:b/>
          <w:sz w:val="22"/>
          <w:szCs w:val="22"/>
        </w:rPr>
      </w:pPr>
    </w:p>
    <w:p w14:paraId="51DDDA25" w14:textId="77777777" w:rsidR="008A0E8C" w:rsidRPr="003E465D" w:rsidRDefault="008A0E8C" w:rsidP="00C90879">
      <w:pPr>
        <w:spacing w:line="360" w:lineRule="auto"/>
        <w:jc w:val="both"/>
        <w:rPr>
          <w:rFonts w:ascii="Arial" w:hAnsi="Arial"/>
          <w:sz w:val="22"/>
          <w:szCs w:val="22"/>
        </w:rPr>
      </w:pPr>
      <w:r w:rsidRPr="001C54DC">
        <w:rPr>
          <w:rFonts w:ascii="Arial" w:hAnsi="Arial"/>
          <w:sz w:val="22"/>
          <w:szCs w:val="22"/>
        </w:rPr>
        <w:t>It is our intention to make our setting accessible to children and families from all sections of the local</w:t>
      </w:r>
      <w:r>
        <w:rPr>
          <w:rFonts w:ascii="Arial" w:hAnsi="Arial"/>
          <w:sz w:val="22"/>
          <w:szCs w:val="22"/>
        </w:rPr>
        <w:t xml:space="preserve"> </w:t>
      </w:r>
      <w:r w:rsidRPr="001C54DC">
        <w:rPr>
          <w:rFonts w:ascii="Arial" w:hAnsi="Arial"/>
          <w:sz w:val="22"/>
          <w:szCs w:val="22"/>
        </w:rPr>
        <w:t>community. We aim to ensure th</w:t>
      </w:r>
      <w:r>
        <w:rPr>
          <w:rFonts w:ascii="Arial" w:hAnsi="Arial"/>
          <w:sz w:val="22"/>
          <w:szCs w:val="22"/>
        </w:rPr>
        <w:t>at every family has</w:t>
      </w:r>
      <w:r w:rsidRPr="001C54DC">
        <w:rPr>
          <w:rFonts w:ascii="Arial" w:hAnsi="Arial"/>
          <w:sz w:val="22"/>
          <w:szCs w:val="22"/>
        </w:rPr>
        <w:t xml:space="preserve"> acc</w:t>
      </w:r>
      <w:r>
        <w:rPr>
          <w:rFonts w:ascii="Arial" w:hAnsi="Arial"/>
          <w:sz w:val="22"/>
          <w:szCs w:val="22"/>
        </w:rPr>
        <w:t>ess to the setting by maintaining session fees that are set at an affordable rate</w:t>
      </w:r>
      <w:r w:rsidRPr="001C54DC">
        <w:rPr>
          <w:rFonts w:ascii="Arial" w:hAnsi="Arial"/>
          <w:sz w:val="22"/>
          <w:szCs w:val="22"/>
        </w:rPr>
        <w:t>.</w:t>
      </w:r>
      <w:r>
        <w:rPr>
          <w:rFonts w:ascii="Arial" w:hAnsi="Arial"/>
          <w:sz w:val="22"/>
          <w:szCs w:val="22"/>
        </w:rPr>
        <w:t xml:space="preserve"> Funded places are pr</w:t>
      </w:r>
      <w:r w:rsidR="00E16604">
        <w:rPr>
          <w:rFonts w:ascii="Arial" w:hAnsi="Arial"/>
          <w:sz w:val="22"/>
          <w:szCs w:val="22"/>
        </w:rPr>
        <w:t xml:space="preserve">ovided for all eligible two, </w:t>
      </w:r>
      <w:r>
        <w:rPr>
          <w:rFonts w:ascii="Arial" w:hAnsi="Arial"/>
          <w:sz w:val="22"/>
          <w:szCs w:val="22"/>
        </w:rPr>
        <w:t xml:space="preserve">three </w:t>
      </w:r>
      <w:r w:rsidR="00E16604">
        <w:rPr>
          <w:rFonts w:ascii="Arial" w:hAnsi="Arial"/>
          <w:sz w:val="22"/>
          <w:szCs w:val="22"/>
        </w:rPr>
        <w:t xml:space="preserve">and </w:t>
      </w:r>
      <w:proofErr w:type="gramStart"/>
      <w:r w:rsidR="00E16604">
        <w:rPr>
          <w:rFonts w:ascii="Arial" w:hAnsi="Arial"/>
          <w:sz w:val="22"/>
          <w:szCs w:val="22"/>
        </w:rPr>
        <w:t xml:space="preserve">four </w:t>
      </w:r>
      <w:r>
        <w:rPr>
          <w:rFonts w:ascii="Arial" w:hAnsi="Arial"/>
          <w:sz w:val="22"/>
          <w:szCs w:val="22"/>
        </w:rPr>
        <w:t>year old</w:t>
      </w:r>
      <w:proofErr w:type="gramEnd"/>
      <w:r>
        <w:rPr>
          <w:rFonts w:ascii="Arial" w:hAnsi="Arial"/>
          <w:sz w:val="22"/>
          <w:szCs w:val="22"/>
        </w:rPr>
        <w:t xml:space="preserve"> children.</w:t>
      </w:r>
    </w:p>
    <w:p w14:paraId="4706A1C5" w14:textId="77777777" w:rsidR="008A0E8C" w:rsidRDefault="008A0E8C" w:rsidP="00C90879">
      <w:pPr>
        <w:spacing w:line="360" w:lineRule="auto"/>
        <w:jc w:val="both"/>
        <w:rPr>
          <w:rFonts w:ascii="Arial" w:hAnsi="Arial" w:cs="Arial"/>
          <w:b/>
          <w:sz w:val="22"/>
          <w:szCs w:val="22"/>
        </w:rPr>
      </w:pPr>
    </w:p>
    <w:p w14:paraId="6478E4B8" w14:textId="532B06AE" w:rsidR="008A0E8C" w:rsidRDefault="00733253" w:rsidP="00C90879">
      <w:pPr>
        <w:spacing w:line="360" w:lineRule="auto"/>
        <w:jc w:val="both"/>
        <w:rPr>
          <w:rFonts w:ascii="Arial" w:hAnsi="Arial" w:cs="Arial"/>
          <w:b/>
          <w:sz w:val="22"/>
          <w:szCs w:val="22"/>
        </w:rPr>
      </w:pPr>
      <w:r>
        <w:rPr>
          <w:rFonts w:ascii="Arial" w:hAnsi="Arial" w:cs="Arial"/>
          <w:b/>
          <w:sz w:val="22"/>
          <w:szCs w:val="22"/>
        </w:rPr>
        <w:t>S</w:t>
      </w:r>
      <w:r w:rsidR="008A0E8C">
        <w:rPr>
          <w:rFonts w:ascii="Arial" w:hAnsi="Arial" w:cs="Arial"/>
          <w:b/>
          <w:sz w:val="22"/>
          <w:szCs w:val="22"/>
        </w:rPr>
        <w:t>ession</w:t>
      </w:r>
      <w:r>
        <w:rPr>
          <w:rFonts w:ascii="Arial" w:hAnsi="Arial" w:cs="Arial"/>
          <w:b/>
          <w:sz w:val="22"/>
          <w:szCs w:val="22"/>
        </w:rPr>
        <w:t>s</w:t>
      </w:r>
      <w:r w:rsidR="008A0E8C">
        <w:rPr>
          <w:rFonts w:ascii="Arial" w:hAnsi="Arial" w:cs="Arial"/>
          <w:b/>
          <w:sz w:val="22"/>
          <w:szCs w:val="22"/>
        </w:rPr>
        <w:t>:</w:t>
      </w:r>
    </w:p>
    <w:p w14:paraId="78EE1CBE" w14:textId="77777777" w:rsidR="00FF64B7" w:rsidRDefault="00FF64B7" w:rsidP="00C90879">
      <w:pPr>
        <w:spacing w:line="360" w:lineRule="auto"/>
        <w:jc w:val="both"/>
        <w:rPr>
          <w:rFonts w:ascii="Arial" w:hAnsi="Arial" w:cs="Arial"/>
          <w:b/>
          <w:sz w:val="22"/>
          <w:szCs w:val="22"/>
        </w:rPr>
      </w:pPr>
    </w:p>
    <w:p w14:paraId="0CEB651A" w14:textId="77777777" w:rsidR="008A0E8C" w:rsidRDefault="008A0E8C" w:rsidP="00C90879">
      <w:pPr>
        <w:spacing w:line="360" w:lineRule="auto"/>
        <w:jc w:val="both"/>
        <w:rPr>
          <w:rFonts w:ascii="Arial" w:hAnsi="Arial" w:cs="Arial"/>
          <w:sz w:val="22"/>
          <w:szCs w:val="22"/>
        </w:rPr>
      </w:pPr>
      <w:r>
        <w:rPr>
          <w:rFonts w:ascii="Arial" w:hAnsi="Arial" w:cs="Arial"/>
          <w:sz w:val="22"/>
          <w:szCs w:val="22"/>
        </w:rPr>
        <w:t xml:space="preserve">The Preschool offers ten sessions a week split between morning and afternoons. </w:t>
      </w:r>
    </w:p>
    <w:p w14:paraId="61D19963" w14:textId="77777777" w:rsidR="00FF64B7" w:rsidRDefault="00FF64B7" w:rsidP="00C90879">
      <w:pPr>
        <w:spacing w:line="360" w:lineRule="auto"/>
        <w:jc w:val="both"/>
        <w:rPr>
          <w:rFonts w:ascii="Arial" w:hAnsi="Arial" w:cs="Arial"/>
          <w:sz w:val="22"/>
          <w:szCs w:val="22"/>
        </w:rPr>
      </w:pPr>
    </w:p>
    <w:tbl>
      <w:tblPr>
        <w:tblW w:w="8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7"/>
        <w:gridCol w:w="2747"/>
        <w:gridCol w:w="2747"/>
      </w:tblGrid>
      <w:tr w:rsidR="00E16604" w14:paraId="3E2363E7" w14:textId="77777777" w:rsidTr="00FF64B7">
        <w:trPr>
          <w:jc w:val="center"/>
        </w:trPr>
        <w:tc>
          <w:tcPr>
            <w:tcW w:w="2747" w:type="dxa"/>
            <w:vAlign w:val="center"/>
          </w:tcPr>
          <w:p w14:paraId="3D924C65" w14:textId="77777777" w:rsidR="00E16604" w:rsidRPr="00AB297D" w:rsidRDefault="00E16604" w:rsidP="00C90879">
            <w:pPr>
              <w:spacing w:line="360" w:lineRule="auto"/>
              <w:jc w:val="center"/>
              <w:rPr>
                <w:rFonts w:ascii="Arial" w:hAnsi="Arial" w:cs="Arial"/>
              </w:rPr>
            </w:pPr>
            <w:r w:rsidRPr="00AB297D">
              <w:rPr>
                <w:rFonts w:ascii="Arial" w:hAnsi="Arial" w:cs="Arial"/>
                <w:sz w:val="22"/>
                <w:szCs w:val="22"/>
              </w:rPr>
              <w:t>Day</w:t>
            </w:r>
          </w:p>
        </w:tc>
        <w:tc>
          <w:tcPr>
            <w:tcW w:w="2747" w:type="dxa"/>
            <w:vAlign w:val="center"/>
          </w:tcPr>
          <w:p w14:paraId="30899024" w14:textId="1A38324B" w:rsidR="00E16604" w:rsidRPr="00AB297D" w:rsidRDefault="00E16604" w:rsidP="00C90879">
            <w:pPr>
              <w:spacing w:line="360" w:lineRule="auto"/>
              <w:jc w:val="center"/>
              <w:rPr>
                <w:rFonts w:ascii="Arial" w:hAnsi="Arial" w:cs="Arial"/>
              </w:rPr>
            </w:pPr>
            <w:r w:rsidRPr="00AB297D">
              <w:rPr>
                <w:rFonts w:ascii="Arial" w:hAnsi="Arial" w:cs="Arial"/>
                <w:sz w:val="22"/>
                <w:szCs w:val="22"/>
              </w:rPr>
              <w:t>Morning</w:t>
            </w:r>
          </w:p>
        </w:tc>
        <w:tc>
          <w:tcPr>
            <w:tcW w:w="2747" w:type="dxa"/>
            <w:vAlign w:val="center"/>
          </w:tcPr>
          <w:p w14:paraId="286B7990" w14:textId="77777777" w:rsidR="00E16604" w:rsidRPr="00AB297D" w:rsidRDefault="00E16604" w:rsidP="00C90879">
            <w:pPr>
              <w:spacing w:line="360" w:lineRule="auto"/>
              <w:jc w:val="center"/>
              <w:rPr>
                <w:rFonts w:ascii="Arial" w:hAnsi="Arial" w:cs="Arial"/>
              </w:rPr>
            </w:pPr>
            <w:r w:rsidRPr="00AB297D">
              <w:rPr>
                <w:rFonts w:ascii="Arial" w:hAnsi="Arial" w:cs="Arial"/>
                <w:sz w:val="22"/>
                <w:szCs w:val="22"/>
              </w:rPr>
              <w:t>Afternoon</w:t>
            </w:r>
          </w:p>
        </w:tc>
      </w:tr>
      <w:tr w:rsidR="00E16604" w14:paraId="7AC83C18" w14:textId="77777777" w:rsidTr="00FF64B7">
        <w:trPr>
          <w:jc w:val="center"/>
        </w:trPr>
        <w:tc>
          <w:tcPr>
            <w:tcW w:w="2747" w:type="dxa"/>
            <w:vAlign w:val="center"/>
          </w:tcPr>
          <w:p w14:paraId="6EBC5F8B" w14:textId="77777777" w:rsidR="00E16604" w:rsidRPr="00AB297D" w:rsidRDefault="00E16604" w:rsidP="00C90879">
            <w:pPr>
              <w:spacing w:line="360" w:lineRule="auto"/>
              <w:jc w:val="center"/>
              <w:rPr>
                <w:rFonts w:ascii="Arial" w:hAnsi="Arial" w:cs="Arial"/>
              </w:rPr>
            </w:pPr>
            <w:r w:rsidRPr="00AB297D">
              <w:rPr>
                <w:rFonts w:ascii="Arial" w:hAnsi="Arial" w:cs="Arial"/>
                <w:sz w:val="22"/>
                <w:szCs w:val="22"/>
              </w:rPr>
              <w:t>Monday</w:t>
            </w:r>
          </w:p>
        </w:tc>
        <w:tc>
          <w:tcPr>
            <w:tcW w:w="2747" w:type="dxa"/>
            <w:vAlign w:val="center"/>
          </w:tcPr>
          <w:p w14:paraId="4BAA5467" w14:textId="77777777" w:rsidR="00E16604" w:rsidRPr="00AB297D" w:rsidRDefault="00E16604" w:rsidP="00C90879">
            <w:pPr>
              <w:spacing w:line="360" w:lineRule="auto"/>
              <w:jc w:val="center"/>
              <w:rPr>
                <w:rFonts w:ascii="Arial" w:hAnsi="Arial" w:cs="Arial"/>
              </w:rPr>
            </w:pPr>
            <w:r w:rsidRPr="00AB297D">
              <w:rPr>
                <w:rFonts w:ascii="Arial" w:hAnsi="Arial" w:cs="Arial"/>
                <w:sz w:val="22"/>
                <w:szCs w:val="22"/>
              </w:rPr>
              <w:t>9.00 – 12.00</w:t>
            </w:r>
          </w:p>
        </w:tc>
        <w:tc>
          <w:tcPr>
            <w:tcW w:w="2747" w:type="dxa"/>
            <w:vAlign w:val="center"/>
          </w:tcPr>
          <w:p w14:paraId="6074C576" w14:textId="77777777" w:rsidR="00E16604" w:rsidRPr="00AB297D" w:rsidRDefault="00E16604" w:rsidP="00C90879">
            <w:pPr>
              <w:spacing w:line="360" w:lineRule="auto"/>
              <w:jc w:val="center"/>
              <w:rPr>
                <w:rFonts w:ascii="Arial" w:hAnsi="Arial" w:cs="Arial"/>
              </w:rPr>
            </w:pPr>
            <w:r>
              <w:rPr>
                <w:rFonts w:ascii="Arial" w:hAnsi="Arial" w:cs="Arial"/>
                <w:sz w:val="22"/>
                <w:szCs w:val="22"/>
              </w:rPr>
              <w:t>12.0</w:t>
            </w:r>
            <w:r w:rsidRPr="00AB297D">
              <w:rPr>
                <w:rFonts w:ascii="Arial" w:hAnsi="Arial" w:cs="Arial"/>
                <w:sz w:val="22"/>
                <w:szCs w:val="22"/>
              </w:rPr>
              <w:t>0 – 3.00</w:t>
            </w:r>
          </w:p>
        </w:tc>
      </w:tr>
      <w:tr w:rsidR="00E16604" w14:paraId="39D48E99" w14:textId="77777777" w:rsidTr="00FF64B7">
        <w:trPr>
          <w:jc w:val="center"/>
        </w:trPr>
        <w:tc>
          <w:tcPr>
            <w:tcW w:w="2747" w:type="dxa"/>
            <w:vAlign w:val="center"/>
          </w:tcPr>
          <w:p w14:paraId="6EB66B10" w14:textId="77777777" w:rsidR="00E16604" w:rsidRPr="00AB297D" w:rsidRDefault="00E16604" w:rsidP="00C90879">
            <w:pPr>
              <w:spacing w:line="360" w:lineRule="auto"/>
              <w:jc w:val="center"/>
              <w:rPr>
                <w:rFonts w:ascii="Arial" w:hAnsi="Arial" w:cs="Arial"/>
              </w:rPr>
            </w:pPr>
            <w:r w:rsidRPr="00AB297D">
              <w:rPr>
                <w:rFonts w:ascii="Arial" w:hAnsi="Arial" w:cs="Arial"/>
                <w:sz w:val="22"/>
                <w:szCs w:val="22"/>
              </w:rPr>
              <w:t>Tuesday</w:t>
            </w:r>
          </w:p>
        </w:tc>
        <w:tc>
          <w:tcPr>
            <w:tcW w:w="2747" w:type="dxa"/>
            <w:vAlign w:val="center"/>
          </w:tcPr>
          <w:p w14:paraId="673638E0" w14:textId="77777777" w:rsidR="00E16604" w:rsidRPr="00AB297D" w:rsidRDefault="00E16604" w:rsidP="00C90879">
            <w:pPr>
              <w:spacing w:line="360" w:lineRule="auto"/>
              <w:jc w:val="center"/>
              <w:rPr>
                <w:rFonts w:ascii="Arial" w:hAnsi="Arial" w:cs="Arial"/>
              </w:rPr>
            </w:pPr>
            <w:r w:rsidRPr="00AB297D">
              <w:rPr>
                <w:rFonts w:ascii="Arial" w:hAnsi="Arial" w:cs="Arial"/>
                <w:sz w:val="22"/>
                <w:szCs w:val="22"/>
              </w:rPr>
              <w:t>9.00 – 12.00</w:t>
            </w:r>
          </w:p>
        </w:tc>
        <w:tc>
          <w:tcPr>
            <w:tcW w:w="2747" w:type="dxa"/>
            <w:vAlign w:val="center"/>
          </w:tcPr>
          <w:p w14:paraId="2630D127" w14:textId="77777777" w:rsidR="00E16604" w:rsidRPr="00AB297D" w:rsidRDefault="00E16604" w:rsidP="00C90879">
            <w:pPr>
              <w:spacing w:line="360" w:lineRule="auto"/>
              <w:jc w:val="center"/>
              <w:rPr>
                <w:rFonts w:ascii="Arial" w:hAnsi="Arial" w:cs="Arial"/>
              </w:rPr>
            </w:pPr>
            <w:r>
              <w:rPr>
                <w:rFonts w:ascii="Arial" w:hAnsi="Arial" w:cs="Arial"/>
                <w:sz w:val="22"/>
                <w:szCs w:val="22"/>
              </w:rPr>
              <w:t>12.0</w:t>
            </w:r>
            <w:r w:rsidRPr="00AB297D">
              <w:rPr>
                <w:rFonts w:ascii="Arial" w:hAnsi="Arial" w:cs="Arial"/>
                <w:sz w:val="22"/>
                <w:szCs w:val="22"/>
              </w:rPr>
              <w:t>0 – 3.00</w:t>
            </w:r>
          </w:p>
        </w:tc>
      </w:tr>
      <w:tr w:rsidR="00E16604" w14:paraId="488BAF85" w14:textId="77777777" w:rsidTr="00FF64B7">
        <w:trPr>
          <w:jc w:val="center"/>
        </w:trPr>
        <w:tc>
          <w:tcPr>
            <w:tcW w:w="2747" w:type="dxa"/>
            <w:vAlign w:val="center"/>
          </w:tcPr>
          <w:p w14:paraId="2A6F5DB9" w14:textId="77777777" w:rsidR="00E16604" w:rsidRPr="00AB297D" w:rsidRDefault="00E16604" w:rsidP="00C90879">
            <w:pPr>
              <w:spacing w:line="360" w:lineRule="auto"/>
              <w:jc w:val="center"/>
              <w:rPr>
                <w:rFonts w:ascii="Arial" w:hAnsi="Arial" w:cs="Arial"/>
              </w:rPr>
            </w:pPr>
            <w:r w:rsidRPr="00AB297D">
              <w:rPr>
                <w:rFonts w:ascii="Arial" w:hAnsi="Arial" w:cs="Arial"/>
                <w:sz w:val="22"/>
                <w:szCs w:val="22"/>
              </w:rPr>
              <w:t>Wednesday</w:t>
            </w:r>
          </w:p>
        </w:tc>
        <w:tc>
          <w:tcPr>
            <w:tcW w:w="2747" w:type="dxa"/>
            <w:vAlign w:val="center"/>
          </w:tcPr>
          <w:p w14:paraId="0D6B4964" w14:textId="77777777" w:rsidR="00E16604" w:rsidRPr="00AB297D" w:rsidRDefault="00E16604" w:rsidP="00C90879">
            <w:pPr>
              <w:spacing w:line="360" w:lineRule="auto"/>
              <w:jc w:val="center"/>
              <w:rPr>
                <w:rFonts w:ascii="Arial" w:hAnsi="Arial" w:cs="Arial"/>
              </w:rPr>
            </w:pPr>
            <w:r w:rsidRPr="00AB297D">
              <w:rPr>
                <w:rFonts w:ascii="Arial" w:hAnsi="Arial" w:cs="Arial"/>
                <w:sz w:val="22"/>
                <w:szCs w:val="22"/>
              </w:rPr>
              <w:t>9.00 – 12.00</w:t>
            </w:r>
          </w:p>
        </w:tc>
        <w:tc>
          <w:tcPr>
            <w:tcW w:w="2747" w:type="dxa"/>
            <w:vAlign w:val="center"/>
          </w:tcPr>
          <w:p w14:paraId="67EB4A3B" w14:textId="77777777" w:rsidR="00E16604" w:rsidRPr="00AB297D" w:rsidRDefault="00E16604" w:rsidP="00C90879">
            <w:pPr>
              <w:spacing w:line="360" w:lineRule="auto"/>
              <w:jc w:val="center"/>
              <w:rPr>
                <w:rFonts w:ascii="Arial" w:hAnsi="Arial" w:cs="Arial"/>
              </w:rPr>
            </w:pPr>
            <w:r>
              <w:rPr>
                <w:rFonts w:ascii="Arial" w:hAnsi="Arial" w:cs="Arial"/>
                <w:sz w:val="22"/>
                <w:szCs w:val="22"/>
              </w:rPr>
              <w:t>12.0</w:t>
            </w:r>
            <w:r w:rsidRPr="00AB297D">
              <w:rPr>
                <w:rFonts w:ascii="Arial" w:hAnsi="Arial" w:cs="Arial"/>
                <w:sz w:val="22"/>
                <w:szCs w:val="22"/>
              </w:rPr>
              <w:t>0 – 3.00</w:t>
            </w:r>
          </w:p>
        </w:tc>
      </w:tr>
      <w:tr w:rsidR="00E16604" w14:paraId="6125DF08" w14:textId="77777777" w:rsidTr="00FF64B7">
        <w:trPr>
          <w:jc w:val="center"/>
        </w:trPr>
        <w:tc>
          <w:tcPr>
            <w:tcW w:w="2747" w:type="dxa"/>
            <w:vAlign w:val="center"/>
          </w:tcPr>
          <w:p w14:paraId="31D96559" w14:textId="77777777" w:rsidR="00E16604" w:rsidRPr="00AB297D" w:rsidRDefault="00E16604" w:rsidP="00C90879">
            <w:pPr>
              <w:spacing w:line="360" w:lineRule="auto"/>
              <w:jc w:val="center"/>
              <w:rPr>
                <w:rFonts w:ascii="Arial" w:hAnsi="Arial" w:cs="Arial"/>
              </w:rPr>
            </w:pPr>
            <w:r w:rsidRPr="00AB297D">
              <w:rPr>
                <w:rFonts w:ascii="Arial" w:hAnsi="Arial" w:cs="Arial"/>
                <w:sz w:val="22"/>
                <w:szCs w:val="22"/>
              </w:rPr>
              <w:t>Thursday</w:t>
            </w:r>
          </w:p>
        </w:tc>
        <w:tc>
          <w:tcPr>
            <w:tcW w:w="2747" w:type="dxa"/>
            <w:vAlign w:val="center"/>
          </w:tcPr>
          <w:p w14:paraId="7C11CD9D" w14:textId="77777777" w:rsidR="00E16604" w:rsidRPr="00AB297D" w:rsidRDefault="00E16604" w:rsidP="00C90879">
            <w:pPr>
              <w:spacing w:line="360" w:lineRule="auto"/>
              <w:jc w:val="center"/>
              <w:rPr>
                <w:rFonts w:ascii="Arial" w:hAnsi="Arial" w:cs="Arial"/>
              </w:rPr>
            </w:pPr>
            <w:r w:rsidRPr="00AB297D">
              <w:rPr>
                <w:rFonts w:ascii="Arial" w:hAnsi="Arial" w:cs="Arial"/>
                <w:sz w:val="22"/>
                <w:szCs w:val="22"/>
              </w:rPr>
              <w:t>9.00 – 12.00</w:t>
            </w:r>
          </w:p>
        </w:tc>
        <w:tc>
          <w:tcPr>
            <w:tcW w:w="2747" w:type="dxa"/>
            <w:vAlign w:val="center"/>
          </w:tcPr>
          <w:p w14:paraId="5209E869" w14:textId="77777777" w:rsidR="00E16604" w:rsidRPr="00AB297D" w:rsidRDefault="00E16604" w:rsidP="00C90879">
            <w:pPr>
              <w:spacing w:line="360" w:lineRule="auto"/>
              <w:jc w:val="center"/>
              <w:rPr>
                <w:rFonts w:ascii="Arial" w:hAnsi="Arial" w:cs="Arial"/>
              </w:rPr>
            </w:pPr>
            <w:r>
              <w:rPr>
                <w:rFonts w:ascii="Arial" w:hAnsi="Arial" w:cs="Arial"/>
                <w:sz w:val="22"/>
                <w:szCs w:val="22"/>
              </w:rPr>
              <w:t>12.0</w:t>
            </w:r>
            <w:r w:rsidRPr="00AB297D">
              <w:rPr>
                <w:rFonts w:ascii="Arial" w:hAnsi="Arial" w:cs="Arial"/>
                <w:sz w:val="22"/>
                <w:szCs w:val="22"/>
              </w:rPr>
              <w:t>0 – 3.00</w:t>
            </w:r>
          </w:p>
        </w:tc>
      </w:tr>
      <w:tr w:rsidR="00E16604" w14:paraId="66DAB499" w14:textId="77777777" w:rsidTr="00FF64B7">
        <w:trPr>
          <w:jc w:val="center"/>
        </w:trPr>
        <w:tc>
          <w:tcPr>
            <w:tcW w:w="2747" w:type="dxa"/>
            <w:vAlign w:val="center"/>
          </w:tcPr>
          <w:p w14:paraId="04EA1C69" w14:textId="77777777" w:rsidR="00E16604" w:rsidRPr="00AB297D" w:rsidRDefault="00E16604" w:rsidP="00C90879">
            <w:pPr>
              <w:spacing w:line="360" w:lineRule="auto"/>
              <w:jc w:val="center"/>
              <w:rPr>
                <w:rFonts w:ascii="Arial" w:hAnsi="Arial" w:cs="Arial"/>
              </w:rPr>
            </w:pPr>
            <w:r w:rsidRPr="00AB297D">
              <w:rPr>
                <w:rFonts w:ascii="Arial" w:hAnsi="Arial" w:cs="Arial"/>
                <w:sz w:val="22"/>
                <w:szCs w:val="22"/>
              </w:rPr>
              <w:t>Friday</w:t>
            </w:r>
          </w:p>
        </w:tc>
        <w:tc>
          <w:tcPr>
            <w:tcW w:w="2747" w:type="dxa"/>
            <w:vAlign w:val="center"/>
          </w:tcPr>
          <w:p w14:paraId="2450AE34" w14:textId="77777777" w:rsidR="00E16604" w:rsidRPr="00AB297D" w:rsidRDefault="00E16604" w:rsidP="00C90879">
            <w:pPr>
              <w:spacing w:line="360" w:lineRule="auto"/>
              <w:jc w:val="center"/>
              <w:rPr>
                <w:rFonts w:ascii="Arial" w:hAnsi="Arial" w:cs="Arial"/>
              </w:rPr>
            </w:pPr>
            <w:r w:rsidRPr="00AB297D">
              <w:rPr>
                <w:rFonts w:ascii="Arial" w:hAnsi="Arial" w:cs="Arial"/>
                <w:sz w:val="22"/>
                <w:szCs w:val="22"/>
              </w:rPr>
              <w:t>9.00 – 12.00</w:t>
            </w:r>
          </w:p>
        </w:tc>
        <w:tc>
          <w:tcPr>
            <w:tcW w:w="2747" w:type="dxa"/>
            <w:vAlign w:val="center"/>
          </w:tcPr>
          <w:p w14:paraId="4637D45C" w14:textId="77777777" w:rsidR="00E16604" w:rsidRPr="00AB297D" w:rsidRDefault="00E16604" w:rsidP="00C90879">
            <w:pPr>
              <w:spacing w:line="360" w:lineRule="auto"/>
              <w:jc w:val="center"/>
              <w:rPr>
                <w:rFonts w:ascii="Arial" w:hAnsi="Arial" w:cs="Arial"/>
              </w:rPr>
            </w:pPr>
            <w:r>
              <w:rPr>
                <w:rFonts w:ascii="Arial" w:hAnsi="Arial" w:cs="Arial"/>
                <w:sz w:val="22"/>
                <w:szCs w:val="22"/>
              </w:rPr>
              <w:t>12.0</w:t>
            </w:r>
            <w:r w:rsidRPr="00AB297D">
              <w:rPr>
                <w:rFonts w:ascii="Arial" w:hAnsi="Arial" w:cs="Arial"/>
                <w:sz w:val="22"/>
                <w:szCs w:val="22"/>
              </w:rPr>
              <w:t>0 – 3.00</w:t>
            </w:r>
          </w:p>
        </w:tc>
      </w:tr>
    </w:tbl>
    <w:p w14:paraId="6F4F2FFD" w14:textId="77777777" w:rsidR="008A0E8C" w:rsidRDefault="008A0E8C" w:rsidP="00C90879">
      <w:pPr>
        <w:spacing w:line="360" w:lineRule="auto"/>
        <w:jc w:val="both"/>
        <w:rPr>
          <w:rFonts w:ascii="Arial" w:hAnsi="Arial" w:cs="Arial"/>
          <w:sz w:val="22"/>
          <w:szCs w:val="22"/>
        </w:rPr>
      </w:pPr>
    </w:p>
    <w:p w14:paraId="65E0242A" w14:textId="77777777" w:rsidR="00C90879" w:rsidRPr="00282FAC" w:rsidRDefault="00C90879" w:rsidP="00C90879">
      <w:pPr>
        <w:spacing w:line="360" w:lineRule="auto"/>
        <w:jc w:val="both"/>
        <w:rPr>
          <w:rFonts w:ascii="Arial" w:hAnsi="Arial" w:cs="Arial"/>
          <w:sz w:val="22"/>
          <w:szCs w:val="22"/>
        </w:rPr>
      </w:pPr>
    </w:p>
    <w:p w14:paraId="76679C13" w14:textId="77777777" w:rsidR="008A0E8C" w:rsidRDefault="008A0E8C" w:rsidP="00C90879">
      <w:pPr>
        <w:spacing w:line="360" w:lineRule="auto"/>
        <w:jc w:val="both"/>
        <w:rPr>
          <w:rFonts w:ascii="Arial" w:hAnsi="Arial" w:cs="Arial"/>
          <w:b/>
          <w:sz w:val="22"/>
          <w:szCs w:val="22"/>
        </w:rPr>
      </w:pPr>
      <w:r>
        <w:rPr>
          <w:rFonts w:ascii="Arial" w:hAnsi="Arial" w:cs="Arial"/>
          <w:b/>
          <w:sz w:val="22"/>
          <w:szCs w:val="22"/>
        </w:rPr>
        <w:t>Fees</w:t>
      </w:r>
    </w:p>
    <w:p w14:paraId="40F64840" w14:textId="77777777" w:rsidR="00FF64B7" w:rsidRDefault="00FF64B7" w:rsidP="00C90879">
      <w:pPr>
        <w:spacing w:line="360" w:lineRule="auto"/>
        <w:jc w:val="both"/>
        <w:rPr>
          <w:rFonts w:ascii="Arial" w:hAnsi="Arial" w:cs="Arial"/>
          <w:b/>
          <w:sz w:val="22"/>
          <w:szCs w:val="22"/>
        </w:rPr>
      </w:pPr>
    </w:p>
    <w:p w14:paraId="2F6BF4C8" w14:textId="3E0B7842" w:rsidR="00FF64B7" w:rsidRPr="00CA1622" w:rsidRDefault="00FF64B7" w:rsidP="00C90879">
      <w:pPr>
        <w:pStyle w:val="Body"/>
        <w:spacing w:line="360" w:lineRule="auto"/>
        <w:rPr>
          <w:rFonts w:ascii="Arial" w:hAnsi="Arial" w:cs="Arial"/>
        </w:rPr>
      </w:pPr>
      <w:r w:rsidRPr="00CA1622">
        <w:rPr>
          <w:rFonts w:ascii="Arial" w:hAnsi="Arial" w:cs="Arial"/>
          <w:lang w:val="en-US"/>
        </w:rPr>
        <w:t xml:space="preserve">The fees are currently charged at </w:t>
      </w:r>
      <w:r w:rsidRPr="00CA1622">
        <w:rPr>
          <w:rFonts w:ascii="Arial" w:hAnsi="Arial" w:cs="Arial"/>
        </w:rPr>
        <w:t>£</w:t>
      </w:r>
      <w:r w:rsidR="00074459">
        <w:rPr>
          <w:rFonts w:ascii="Arial" w:hAnsi="Arial" w:cs="Arial"/>
          <w:lang w:val="en-US"/>
        </w:rPr>
        <w:t>14.70</w:t>
      </w:r>
      <w:r w:rsidRPr="00CA1622">
        <w:rPr>
          <w:rFonts w:ascii="Arial" w:hAnsi="Arial" w:cs="Arial"/>
          <w:lang w:val="en-US"/>
        </w:rPr>
        <w:t xml:space="preserve"> per session or </w:t>
      </w:r>
      <w:r w:rsidRPr="00CA1622">
        <w:rPr>
          <w:rFonts w:ascii="Arial" w:hAnsi="Arial" w:cs="Arial"/>
        </w:rPr>
        <w:t>£</w:t>
      </w:r>
      <w:r w:rsidR="00074459">
        <w:rPr>
          <w:rFonts w:ascii="Arial" w:hAnsi="Arial" w:cs="Arial"/>
          <w:lang w:val="en-US"/>
        </w:rPr>
        <w:t>29.40</w:t>
      </w:r>
      <w:r w:rsidRPr="00CA1622">
        <w:rPr>
          <w:rFonts w:ascii="Arial" w:hAnsi="Arial" w:cs="Arial"/>
          <w:lang w:val="en-US"/>
        </w:rPr>
        <w:t xml:space="preserve"> per day. Children that only attend a morning session can stay between 12.00-12.30 for lunch club at the discretion of the Manager. The lunch club will be charged at </w:t>
      </w:r>
      <w:r w:rsidRPr="00CA1622">
        <w:rPr>
          <w:rFonts w:ascii="Arial" w:hAnsi="Arial" w:cs="Arial"/>
        </w:rPr>
        <w:t>£</w:t>
      </w:r>
      <w:r w:rsidR="00171375">
        <w:rPr>
          <w:rFonts w:ascii="Arial" w:hAnsi="Arial" w:cs="Arial"/>
          <w:lang w:val="en-US"/>
        </w:rPr>
        <w:t>2.3</w:t>
      </w:r>
      <w:r w:rsidRPr="00CA1622">
        <w:rPr>
          <w:rFonts w:ascii="Arial" w:hAnsi="Arial" w:cs="Arial"/>
          <w:lang w:val="en-US"/>
        </w:rPr>
        <w:t>0. Fees are reviewed annually by the Committee and extensive market research is carried out before any alteration to the fees. This ensures that the Preschool remains accessible to the local community.</w:t>
      </w:r>
    </w:p>
    <w:p w14:paraId="5B9A718C" w14:textId="77777777" w:rsidR="00FF64B7" w:rsidRPr="00CA1622" w:rsidRDefault="00FF64B7" w:rsidP="00C90879">
      <w:pPr>
        <w:pStyle w:val="Body"/>
        <w:spacing w:line="360" w:lineRule="auto"/>
        <w:rPr>
          <w:rFonts w:ascii="Arial" w:hAnsi="Arial" w:cs="Arial"/>
        </w:rPr>
      </w:pPr>
      <w:r w:rsidRPr="00CA1622">
        <w:rPr>
          <w:rFonts w:ascii="Arial" w:hAnsi="Arial" w:cs="Arial"/>
        </w:rPr>
        <w:t xml:space="preserve"> </w:t>
      </w:r>
    </w:p>
    <w:p w14:paraId="1C300477" w14:textId="77777777" w:rsidR="00C90879" w:rsidRDefault="00C90879" w:rsidP="00C90879">
      <w:pPr>
        <w:pStyle w:val="Body"/>
        <w:spacing w:line="360" w:lineRule="auto"/>
        <w:rPr>
          <w:rFonts w:ascii="Arial" w:hAnsi="Arial" w:cs="Arial"/>
          <w:color w:val="auto"/>
          <w:lang w:val="en-US"/>
        </w:rPr>
      </w:pPr>
    </w:p>
    <w:p w14:paraId="763DECF3" w14:textId="7B44BFC9" w:rsidR="00FF64B7" w:rsidRDefault="00FF64B7" w:rsidP="00C90879">
      <w:pPr>
        <w:pStyle w:val="Body"/>
        <w:spacing w:line="360" w:lineRule="auto"/>
        <w:rPr>
          <w:rFonts w:ascii="Arial" w:hAnsi="Arial" w:cs="Arial"/>
          <w:color w:val="auto"/>
          <w:lang w:val="en-US"/>
        </w:rPr>
      </w:pPr>
      <w:r w:rsidRPr="00FF64B7">
        <w:rPr>
          <w:rFonts w:ascii="Arial" w:hAnsi="Arial" w:cs="Arial"/>
          <w:color w:val="auto"/>
          <w:lang w:val="en-US"/>
        </w:rPr>
        <w:t>Fees are due in advance and paid on a half-termly basis.  Any alternative payment frequencies must be arranged with the Treasurer.  Prompt payment is expected</w:t>
      </w:r>
      <w:r w:rsidRPr="00FF64B7">
        <w:rPr>
          <w:rFonts w:ascii="Arial" w:hAnsi="Arial" w:cs="Arial"/>
          <w:color w:val="auto"/>
        </w:rPr>
        <w:t xml:space="preserve">, within 14 days of date of invoice. </w:t>
      </w:r>
      <w:r w:rsidRPr="00FF64B7">
        <w:rPr>
          <w:rFonts w:ascii="Arial" w:hAnsi="Arial" w:cs="Arial"/>
          <w:color w:val="auto"/>
          <w:lang w:val="en-US"/>
        </w:rPr>
        <w:t xml:space="preserve"> </w:t>
      </w:r>
      <w:r w:rsidRPr="00FF64B7">
        <w:rPr>
          <w:rFonts w:ascii="Arial" w:hAnsi="Arial" w:cs="Arial"/>
          <w:color w:val="auto"/>
        </w:rPr>
        <w:t xml:space="preserve">A reminder will be emailed 7 days after the date of invoice. </w:t>
      </w:r>
      <w:r w:rsidR="00627177">
        <w:rPr>
          <w:rFonts w:ascii="Arial" w:hAnsi="Arial" w:cs="Arial"/>
          <w:color w:val="auto"/>
        </w:rPr>
        <w:t>F</w:t>
      </w:r>
      <w:r w:rsidRPr="00FF64B7">
        <w:rPr>
          <w:rFonts w:ascii="Arial" w:hAnsi="Arial" w:cs="Arial"/>
          <w:color w:val="auto"/>
        </w:rPr>
        <w:t>ailure</w:t>
      </w:r>
      <w:r w:rsidRPr="00FF64B7">
        <w:rPr>
          <w:rFonts w:ascii="Arial" w:hAnsi="Arial" w:cs="Arial"/>
          <w:color w:val="auto"/>
          <w:lang w:val="en-US"/>
        </w:rPr>
        <w:t xml:space="preserve"> to pay your child</w:t>
      </w:r>
      <w:r w:rsidRPr="00FF64B7">
        <w:rPr>
          <w:rFonts w:ascii="Arial" w:hAnsi="Arial" w:cs="Arial"/>
          <w:color w:val="auto"/>
          <w:lang w:val="fr-FR"/>
        </w:rPr>
        <w:t>’</w:t>
      </w:r>
      <w:r w:rsidRPr="00FF64B7">
        <w:rPr>
          <w:rFonts w:ascii="Arial" w:hAnsi="Arial" w:cs="Arial"/>
          <w:color w:val="auto"/>
          <w:lang w:val="sv-SE"/>
        </w:rPr>
        <w:t xml:space="preserve">s bill </w:t>
      </w:r>
      <w:r w:rsidRPr="00FF64B7">
        <w:rPr>
          <w:rFonts w:ascii="Arial" w:hAnsi="Arial" w:cs="Arial"/>
          <w:color w:val="auto"/>
        </w:rPr>
        <w:t>within 14 days of the invoice date will</w:t>
      </w:r>
      <w:r w:rsidRPr="00FF64B7">
        <w:rPr>
          <w:rFonts w:ascii="Arial" w:hAnsi="Arial" w:cs="Arial"/>
          <w:color w:val="auto"/>
          <w:lang w:val="nl-NL"/>
        </w:rPr>
        <w:t xml:space="preserve"> result in </w:t>
      </w:r>
      <w:r w:rsidRPr="00FF64B7">
        <w:rPr>
          <w:rFonts w:ascii="Arial" w:hAnsi="Arial" w:cs="Arial"/>
          <w:color w:val="auto"/>
        </w:rPr>
        <w:t xml:space="preserve">an additional charge being added </w:t>
      </w:r>
      <w:r w:rsidRPr="00FF64B7">
        <w:rPr>
          <w:rFonts w:ascii="Arial" w:hAnsi="Arial" w:cs="Arial"/>
          <w:color w:val="auto"/>
          <w:lang w:val="en-US"/>
        </w:rPr>
        <w:t xml:space="preserve">(please see Late/Non-payment section). </w:t>
      </w:r>
    </w:p>
    <w:p w14:paraId="7044F57C" w14:textId="77777777" w:rsidR="00FF64B7" w:rsidRDefault="00FF64B7" w:rsidP="00C90879">
      <w:pPr>
        <w:pStyle w:val="Body"/>
        <w:spacing w:line="360" w:lineRule="auto"/>
        <w:rPr>
          <w:rFonts w:ascii="Arial" w:hAnsi="Arial" w:cs="Arial"/>
          <w:color w:val="auto"/>
          <w:lang w:val="en-US"/>
        </w:rPr>
      </w:pPr>
    </w:p>
    <w:p w14:paraId="4F030058" w14:textId="40B80FDA" w:rsidR="00FF64B7" w:rsidRPr="00FF64B7" w:rsidRDefault="00FF64B7" w:rsidP="00C90879">
      <w:pPr>
        <w:pStyle w:val="Body"/>
        <w:spacing w:line="360" w:lineRule="auto"/>
        <w:rPr>
          <w:rFonts w:ascii="Arial" w:hAnsi="Arial" w:cs="Arial"/>
          <w:color w:val="auto"/>
        </w:rPr>
      </w:pPr>
      <w:r w:rsidRPr="00FF64B7">
        <w:rPr>
          <w:rFonts w:ascii="Arial" w:hAnsi="Arial" w:cs="Arial"/>
          <w:color w:val="auto"/>
          <w:lang w:val="en-US"/>
        </w:rPr>
        <w:t>Fees can be paid via</w:t>
      </w:r>
      <w:r w:rsidRPr="00FF64B7">
        <w:rPr>
          <w:rFonts w:ascii="Arial" w:hAnsi="Arial" w:cs="Arial"/>
          <w:color w:val="auto"/>
        </w:rPr>
        <w:t xml:space="preserve"> cheque</w:t>
      </w:r>
      <w:r w:rsidRPr="00FF64B7">
        <w:rPr>
          <w:rFonts w:ascii="Arial" w:hAnsi="Arial" w:cs="Arial"/>
          <w:color w:val="auto"/>
          <w:lang w:val="en-US"/>
        </w:rPr>
        <w:t xml:space="preserve">, BACS, and childcare vouchers. Parents using childcare vouchers are expected to provide the Treasurer with the name of the childcare voucher company and all relevant data needed in order to claim the payments.  Parents paying by BACS should include a reference of the child’s name and invoice number. </w:t>
      </w:r>
    </w:p>
    <w:p w14:paraId="34145A3D" w14:textId="77777777" w:rsidR="004B779F" w:rsidRDefault="004B779F" w:rsidP="00C90879">
      <w:pPr>
        <w:spacing w:line="360" w:lineRule="auto"/>
        <w:jc w:val="both"/>
        <w:rPr>
          <w:rFonts w:ascii="Arial" w:hAnsi="Arial" w:cs="Arial"/>
          <w:sz w:val="22"/>
          <w:szCs w:val="22"/>
        </w:rPr>
      </w:pPr>
    </w:p>
    <w:p w14:paraId="0BD692C8" w14:textId="77777777" w:rsidR="004B779F" w:rsidRDefault="004B779F" w:rsidP="00C90879">
      <w:pPr>
        <w:spacing w:line="360" w:lineRule="auto"/>
        <w:jc w:val="both"/>
        <w:rPr>
          <w:rFonts w:ascii="Arial" w:hAnsi="Arial" w:cs="Arial"/>
          <w:b/>
          <w:sz w:val="22"/>
          <w:szCs w:val="22"/>
        </w:rPr>
      </w:pPr>
      <w:r>
        <w:rPr>
          <w:rFonts w:ascii="Arial" w:hAnsi="Arial" w:cs="Arial"/>
          <w:b/>
          <w:sz w:val="22"/>
          <w:szCs w:val="22"/>
        </w:rPr>
        <w:t>Late</w:t>
      </w:r>
      <w:r w:rsidR="00233256">
        <w:rPr>
          <w:rFonts w:ascii="Arial" w:hAnsi="Arial" w:cs="Arial"/>
          <w:b/>
          <w:sz w:val="22"/>
          <w:szCs w:val="22"/>
        </w:rPr>
        <w:t>/non</w:t>
      </w:r>
      <w:r>
        <w:rPr>
          <w:rFonts w:ascii="Arial" w:hAnsi="Arial" w:cs="Arial"/>
          <w:b/>
          <w:sz w:val="22"/>
          <w:szCs w:val="22"/>
        </w:rPr>
        <w:t xml:space="preserve"> Payment of Fees</w:t>
      </w:r>
    </w:p>
    <w:p w14:paraId="41C9B41C" w14:textId="77777777" w:rsidR="004B779F" w:rsidRDefault="004B779F" w:rsidP="00C90879">
      <w:pPr>
        <w:spacing w:line="360" w:lineRule="auto"/>
        <w:jc w:val="both"/>
        <w:rPr>
          <w:rFonts w:ascii="Arial" w:hAnsi="Arial" w:cs="Arial"/>
          <w:b/>
          <w:sz w:val="22"/>
          <w:szCs w:val="22"/>
        </w:rPr>
      </w:pPr>
    </w:p>
    <w:p w14:paraId="0DDD5BA0" w14:textId="77777777" w:rsidR="00FF64B7" w:rsidRPr="00FF64B7" w:rsidRDefault="00FF64B7" w:rsidP="00C90879">
      <w:pPr>
        <w:pStyle w:val="Body"/>
        <w:spacing w:line="360" w:lineRule="auto"/>
        <w:rPr>
          <w:rFonts w:ascii="Arial" w:hAnsi="Arial" w:cs="Arial"/>
          <w:color w:val="auto"/>
        </w:rPr>
      </w:pPr>
      <w:r w:rsidRPr="00FF64B7">
        <w:rPr>
          <w:rFonts w:ascii="Arial" w:hAnsi="Arial" w:cs="Arial"/>
          <w:color w:val="auto"/>
          <w:lang w:val="en-US"/>
        </w:rPr>
        <w:t>The Preschool is a non-profit charitable</w:t>
      </w:r>
      <w:r w:rsidRPr="00FF64B7">
        <w:rPr>
          <w:rFonts w:ascii="Arial" w:hAnsi="Arial" w:cs="Arial"/>
          <w:color w:val="auto"/>
        </w:rPr>
        <w:t xml:space="preserve"> organisation</w:t>
      </w:r>
      <w:r w:rsidRPr="00FF64B7">
        <w:rPr>
          <w:rFonts w:ascii="Arial" w:hAnsi="Arial" w:cs="Arial"/>
          <w:color w:val="auto"/>
          <w:lang w:val="en-US"/>
        </w:rPr>
        <w:t>. Fees are set at a price that covers the running costs of the establishment and enables us to buy resources and maintain the building. It is essential that fees are paid promptly and in full within the allocated time, to ensure the smooth running of the setting.</w:t>
      </w:r>
    </w:p>
    <w:p w14:paraId="0010D34F" w14:textId="77777777" w:rsidR="00FF64B7" w:rsidRPr="00FF64B7" w:rsidRDefault="00FF64B7" w:rsidP="00C90879">
      <w:pPr>
        <w:pStyle w:val="Body"/>
        <w:spacing w:line="360" w:lineRule="auto"/>
        <w:rPr>
          <w:rFonts w:ascii="Arial" w:hAnsi="Arial" w:cs="Arial"/>
          <w:color w:val="auto"/>
        </w:rPr>
      </w:pPr>
      <w:r w:rsidRPr="00FF64B7">
        <w:rPr>
          <w:rFonts w:ascii="Arial" w:hAnsi="Arial" w:cs="Arial"/>
          <w:color w:val="auto"/>
        </w:rPr>
        <w:t xml:space="preserve"> </w:t>
      </w:r>
    </w:p>
    <w:p w14:paraId="20872A6F" w14:textId="77777777" w:rsidR="00FF64B7" w:rsidRPr="00FF64B7" w:rsidRDefault="00FF64B7" w:rsidP="00C90879">
      <w:pPr>
        <w:pStyle w:val="Body"/>
        <w:spacing w:line="360" w:lineRule="auto"/>
        <w:rPr>
          <w:rFonts w:ascii="Arial" w:hAnsi="Arial" w:cs="Arial"/>
          <w:color w:val="auto"/>
        </w:rPr>
      </w:pPr>
      <w:r w:rsidRPr="00FF64B7">
        <w:rPr>
          <w:rFonts w:ascii="Arial" w:hAnsi="Arial" w:cs="Arial"/>
          <w:color w:val="auto"/>
          <w:lang w:val="en-US"/>
        </w:rPr>
        <w:t>The Committee encourage parents to approach the Treasurer as soon as they experience any difficulty with the payment, to avoid any children from being excluded from the setting. The Treasurer will do his/her best to ensure an acceptable payment plan is put together until the parents are in a more secure financial position.</w:t>
      </w:r>
    </w:p>
    <w:p w14:paraId="7C73A8A8" w14:textId="77777777" w:rsidR="00FF64B7" w:rsidRPr="00FF64B7" w:rsidRDefault="00FF64B7" w:rsidP="00C90879">
      <w:pPr>
        <w:pStyle w:val="Body"/>
        <w:spacing w:line="360" w:lineRule="auto"/>
        <w:rPr>
          <w:rFonts w:ascii="Arial" w:hAnsi="Arial" w:cs="Arial"/>
          <w:color w:val="auto"/>
        </w:rPr>
      </w:pPr>
    </w:p>
    <w:p w14:paraId="7927F968" w14:textId="77777777" w:rsidR="00C90879" w:rsidRDefault="00FF64B7" w:rsidP="00C90879">
      <w:pPr>
        <w:pStyle w:val="Body"/>
        <w:spacing w:line="360" w:lineRule="auto"/>
        <w:rPr>
          <w:rFonts w:ascii="Arial" w:hAnsi="Arial" w:cs="Arial"/>
          <w:color w:val="auto"/>
          <w:lang w:val="en-US"/>
        </w:rPr>
      </w:pPr>
      <w:r w:rsidRPr="00FF64B7">
        <w:rPr>
          <w:rFonts w:ascii="Arial" w:hAnsi="Arial" w:cs="Arial"/>
          <w:color w:val="auto"/>
        </w:rPr>
        <w:t>It is therefore expected that all bills will be paid upon receipt of our invoice.  Seven days following the issue of our invoice, a payment reminder email will be sent. Should payment not be received within 14 days of the original issue of our invoice, a surcharge of 5% of the original invoice will be added, or a minimum amount of £10 (whichever is greater)</w:t>
      </w:r>
      <w:r w:rsidRPr="00FF64B7">
        <w:rPr>
          <w:rFonts w:ascii="Arial" w:hAnsi="Arial" w:cs="Arial"/>
          <w:color w:val="auto"/>
          <w:lang w:val="en-US"/>
        </w:rPr>
        <w:t xml:space="preserve">.  </w:t>
      </w:r>
    </w:p>
    <w:p w14:paraId="1BBC64F3" w14:textId="77777777" w:rsidR="00C90879" w:rsidRDefault="00C90879" w:rsidP="00C90879">
      <w:pPr>
        <w:pStyle w:val="Body"/>
        <w:spacing w:line="360" w:lineRule="auto"/>
        <w:rPr>
          <w:rFonts w:ascii="Arial" w:hAnsi="Arial" w:cs="Arial"/>
          <w:color w:val="auto"/>
          <w:lang w:val="en-US"/>
        </w:rPr>
      </w:pPr>
    </w:p>
    <w:p w14:paraId="7C1A35AE" w14:textId="0D98031F" w:rsidR="00FF64B7" w:rsidRPr="00FF64B7" w:rsidRDefault="00FF64B7" w:rsidP="00C90879">
      <w:pPr>
        <w:pStyle w:val="Body"/>
        <w:spacing w:line="360" w:lineRule="auto"/>
        <w:rPr>
          <w:rFonts w:ascii="Arial" w:hAnsi="Arial" w:cs="Arial"/>
          <w:color w:val="auto"/>
        </w:rPr>
      </w:pPr>
      <w:r w:rsidRPr="00FF64B7">
        <w:rPr>
          <w:rFonts w:ascii="Arial" w:hAnsi="Arial" w:cs="Arial"/>
          <w:color w:val="auto"/>
          <w:lang w:val="en-US"/>
        </w:rPr>
        <w:t>If the outstanding fees are then still not paid in full</w:t>
      </w:r>
      <w:r>
        <w:rPr>
          <w:rFonts w:ascii="Arial" w:hAnsi="Arial" w:cs="Arial"/>
          <w:color w:val="auto"/>
          <w:lang w:val="en-US"/>
        </w:rPr>
        <w:t xml:space="preserve"> within 28 days of the original issue of our </w:t>
      </w:r>
      <w:proofErr w:type="gramStart"/>
      <w:r>
        <w:rPr>
          <w:rFonts w:ascii="Arial" w:hAnsi="Arial" w:cs="Arial"/>
          <w:color w:val="auto"/>
          <w:lang w:val="en-US"/>
        </w:rPr>
        <w:t>invoice</w:t>
      </w:r>
      <w:proofErr w:type="gramEnd"/>
      <w:r w:rsidRPr="00FF64B7">
        <w:rPr>
          <w:rFonts w:ascii="Arial" w:hAnsi="Arial" w:cs="Arial"/>
          <w:color w:val="auto"/>
          <w:lang w:val="en-US"/>
        </w:rPr>
        <w:t xml:space="preserve"> then the child will not be allowed to attend pre-school outside of government funded hours until payment has been received. Failure to pay the fees may result in legal action being taken by the committee to recover the lost revenue.</w:t>
      </w:r>
    </w:p>
    <w:p w14:paraId="3F93CDCD" w14:textId="77777777" w:rsidR="004B779F" w:rsidRDefault="004B779F" w:rsidP="00C90879">
      <w:pPr>
        <w:spacing w:line="360" w:lineRule="auto"/>
        <w:jc w:val="both"/>
        <w:rPr>
          <w:rFonts w:ascii="Arial" w:hAnsi="Arial" w:cs="Arial"/>
          <w:b/>
          <w:sz w:val="22"/>
          <w:szCs w:val="22"/>
        </w:rPr>
      </w:pPr>
    </w:p>
    <w:p w14:paraId="6A5227AD" w14:textId="77777777" w:rsidR="00FF64B7" w:rsidRPr="00C90879" w:rsidRDefault="00FF64B7" w:rsidP="00C90879">
      <w:pPr>
        <w:pStyle w:val="Body"/>
        <w:spacing w:line="360" w:lineRule="auto"/>
        <w:rPr>
          <w:rFonts w:ascii="Arial" w:hAnsi="Arial" w:cs="Arial"/>
          <w:b/>
        </w:rPr>
      </w:pPr>
      <w:r w:rsidRPr="00C90879">
        <w:rPr>
          <w:rFonts w:ascii="Arial" w:hAnsi="Arial" w:cs="Arial"/>
          <w:b/>
        </w:rPr>
        <w:t>Collation of Invoices</w:t>
      </w:r>
    </w:p>
    <w:p w14:paraId="6CC8FD73" w14:textId="77777777" w:rsidR="00FF64B7" w:rsidRPr="007631C1" w:rsidRDefault="00FF64B7" w:rsidP="00C90879">
      <w:pPr>
        <w:pStyle w:val="Body"/>
        <w:spacing w:line="360" w:lineRule="auto"/>
        <w:rPr>
          <w:rFonts w:ascii="Arial" w:hAnsi="Arial" w:cs="Arial"/>
          <w:color w:val="auto"/>
        </w:rPr>
      </w:pPr>
    </w:p>
    <w:p w14:paraId="75B00A4D" w14:textId="11F2DD59" w:rsidR="00FF64B7" w:rsidRPr="007631C1" w:rsidRDefault="00FF64B7" w:rsidP="00C90879">
      <w:pPr>
        <w:pStyle w:val="Body"/>
        <w:spacing w:line="360" w:lineRule="auto"/>
        <w:rPr>
          <w:rFonts w:ascii="Arial" w:hAnsi="Arial" w:cs="Arial"/>
          <w:color w:val="auto"/>
        </w:rPr>
      </w:pPr>
      <w:r w:rsidRPr="007631C1">
        <w:rPr>
          <w:rFonts w:ascii="Arial" w:hAnsi="Arial" w:cs="Arial"/>
          <w:color w:val="auto"/>
        </w:rPr>
        <w:t xml:space="preserve">In order for invoices to be sent out ready for the start of a new half term it is essential for Preschool to know which sessions your child will be attending for the full half term ahead. Parents will be expected to return a form a minimum of two weeks before the end of a half term outlining the sessions your child will be attending the following half term.  Should Preschool staff not receive this information at this time it will be assumed that your child will </w:t>
      </w:r>
      <w:r w:rsidR="007631C1">
        <w:rPr>
          <w:rFonts w:ascii="Arial" w:hAnsi="Arial" w:cs="Arial"/>
          <w:color w:val="auto"/>
        </w:rPr>
        <w:t>be continuing wi</w:t>
      </w:r>
      <w:r w:rsidR="00074459">
        <w:rPr>
          <w:rFonts w:ascii="Arial" w:hAnsi="Arial" w:cs="Arial"/>
          <w:color w:val="auto"/>
        </w:rPr>
        <w:t>th their current agreed sessions. C</w:t>
      </w:r>
      <w:r w:rsidR="00886B28">
        <w:rPr>
          <w:rFonts w:ascii="Arial" w:hAnsi="Arial" w:cs="Arial"/>
          <w:color w:val="auto"/>
        </w:rPr>
        <w:t>hanges will not be accepted once a half term has started.</w:t>
      </w:r>
    </w:p>
    <w:p w14:paraId="7D8830F8" w14:textId="77777777" w:rsidR="00FF64B7" w:rsidRPr="00CA1622" w:rsidRDefault="00FF64B7" w:rsidP="00C90879">
      <w:pPr>
        <w:pStyle w:val="Body"/>
        <w:spacing w:line="360" w:lineRule="auto"/>
        <w:rPr>
          <w:rFonts w:ascii="Arial" w:hAnsi="Arial" w:cs="Arial"/>
        </w:rPr>
      </w:pPr>
    </w:p>
    <w:p w14:paraId="257989F5" w14:textId="77777777" w:rsidR="00C90879" w:rsidRDefault="00C90879" w:rsidP="00C90879">
      <w:pPr>
        <w:spacing w:line="360" w:lineRule="auto"/>
        <w:jc w:val="both"/>
        <w:rPr>
          <w:rFonts w:ascii="Arial" w:hAnsi="Arial" w:cs="Arial"/>
          <w:b/>
          <w:sz w:val="22"/>
          <w:szCs w:val="22"/>
        </w:rPr>
      </w:pPr>
    </w:p>
    <w:p w14:paraId="244B0E03" w14:textId="77777777" w:rsidR="008A0E8C" w:rsidRDefault="008A0E8C" w:rsidP="00C90879">
      <w:pPr>
        <w:spacing w:line="360" w:lineRule="auto"/>
        <w:jc w:val="both"/>
        <w:rPr>
          <w:rFonts w:ascii="Arial" w:hAnsi="Arial" w:cs="Arial"/>
          <w:b/>
          <w:sz w:val="22"/>
          <w:szCs w:val="22"/>
        </w:rPr>
      </w:pPr>
      <w:r>
        <w:rPr>
          <w:rFonts w:ascii="Arial" w:hAnsi="Arial" w:cs="Arial"/>
          <w:b/>
          <w:sz w:val="22"/>
          <w:szCs w:val="22"/>
        </w:rPr>
        <w:lastRenderedPageBreak/>
        <w:t>Funding</w:t>
      </w:r>
    </w:p>
    <w:p w14:paraId="6E654913" w14:textId="77777777" w:rsidR="00233256" w:rsidRPr="002E4FA8" w:rsidRDefault="00233256" w:rsidP="00C90879">
      <w:pPr>
        <w:spacing w:line="360" w:lineRule="auto"/>
        <w:jc w:val="both"/>
        <w:rPr>
          <w:rFonts w:ascii="Arial" w:hAnsi="Arial" w:cs="Arial"/>
          <w:sz w:val="22"/>
          <w:szCs w:val="22"/>
        </w:rPr>
      </w:pPr>
    </w:p>
    <w:p w14:paraId="3EB162C0" w14:textId="77777777" w:rsidR="004B779F" w:rsidRDefault="008A0E8C" w:rsidP="00C90879">
      <w:pPr>
        <w:spacing w:line="360" w:lineRule="auto"/>
        <w:jc w:val="both"/>
        <w:rPr>
          <w:rFonts w:ascii="Arial" w:hAnsi="Arial" w:cs="Arial"/>
          <w:sz w:val="22"/>
          <w:szCs w:val="22"/>
        </w:rPr>
      </w:pPr>
      <w:r>
        <w:rPr>
          <w:rFonts w:ascii="Arial" w:hAnsi="Arial" w:cs="Arial"/>
          <w:sz w:val="22"/>
          <w:szCs w:val="22"/>
        </w:rPr>
        <w:t xml:space="preserve">Every child is entitled to fifteen hours of funding from the County Council the </w:t>
      </w:r>
      <w:r w:rsidRPr="00BE5027">
        <w:rPr>
          <w:rFonts w:ascii="Arial" w:hAnsi="Arial" w:cs="Arial"/>
          <w:b/>
          <w:sz w:val="22"/>
          <w:szCs w:val="22"/>
        </w:rPr>
        <w:t>term after their third birthday</w:t>
      </w:r>
      <w:r>
        <w:rPr>
          <w:rFonts w:ascii="Arial" w:hAnsi="Arial" w:cs="Arial"/>
          <w:sz w:val="22"/>
          <w:szCs w:val="22"/>
        </w:rPr>
        <w:t>.</w:t>
      </w:r>
      <w:r w:rsidR="004B779F">
        <w:rPr>
          <w:rFonts w:ascii="Arial" w:hAnsi="Arial" w:cs="Arial"/>
          <w:sz w:val="22"/>
          <w:szCs w:val="22"/>
        </w:rPr>
        <w:t xml:space="preserve"> </w:t>
      </w:r>
    </w:p>
    <w:p w14:paraId="36263B8A" w14:textId="77777777" w:rsidR="008A0E8C" w:rsidRDefault="004B779F" w:rsidP="00C90879">
      <w:pPr>
        <w:spacing w:line="360" w:lineRule="auto"/>
        <w:jc w:val="both"/>
        <w:rPr>
          <w:rFonts w:ascii="Arial" w:hAnsi="Arial" w:cs="Arial"/>
          <w:sz w:val="22"/>
          <w:szCs w:val="22"/>
        </w:rPr>
      </w:pPr>
      <w:r>
        <w:rPr>
          <w:rFonts w:ascii="Arial" w:hAnsi="Arial" w:cs="Arial"/>
          <w:sz w:val="22"/>
          <w:szCs w:val="22"/>
        </w:rPr>
        <w:t>The Government funding will be applied to any full session. A</w:t>
      </w:r>
      <w:r w:rsidR="008A0E8C">
        <w:rPr>
          <w:rFonts w:ascii="Arial" w:hAnsi="Arial" w:cs="Arial"/>
          <w:sz w:val="22"/>
          <w:szCs w:val="22"/>
        </w:rPr>
        <w:t xml:space="preserve">dditional hours over and above the fifteen are chargeable at the normal rates (please see fees section). The setting will provide the parents with all the appropriate funding paper work at the beginning of each funding session. Proof of age and home address is required for each child that is accessing the funding. </w:t>
      </w:r>
    </w:p>
    <w:p w14:paraId="73C6E429" w14:textId="77777777" w:rsidR="008A0E8C" w:rsidRDefault="008A0E8C" w:rsidP="00C90879">
      <w:pPr>
        <w:spacing w:line="360" w:lineRule="auto"/>
        <w:jc w:val="both"/>
        <w:rPr>
          <w:rFonts w:ascii="Arial" w:hAnsi="Arial" w:cs="Arial"/>
          <w:sz w:val="22"/>
          <w:szCs w:val="22"/>
        </w:rPr>
      </w:pPr>
    </w:p>
    <w:p w14:paraId="302C0097" w14:textId="77777777" w:rsidR="008A0E8C" w:rsidRDefault="008A0E8C" w:rsidP="00C90879">
      <w:pPr>
        <w:spacing w:line="360" w:lineRule="auto"/>
        <w:jc w:val="both"/>
        <w:rPr>
          <w:rFonts w:ascii="Arial" w:hAnsi="Arial" w:cs="Arial"/>
          <w:sz w:val="22"/>
          <w:szCs w:val="22"/>
        </w:rPr>
      </w:pPr>
      <w:r>
        <w:rPr>
          <w:rFonts w:ascii="Arial" w:hAnsi="Arial" w:cs="Arial"/>
          <w:sz w:val="22"/>
          <w:szCs w:val="22"/>
        </w:rPr>
        <w:t xml:space="preserve">Kilsby Pre-school hold places for children eligible for the </w:t>
      </w:r>
      <w:proofErr w:type="gramStart"/>
      <w:r>
        <w:rPr>
          <w:rFonts w:ascii="Arial" w:hAnsi="Arial" w:cs="Arial"/>
          <w:sz w:val="22"/>
          <w:szCs w:val="22"/>
        </w:rPr>
        <w:t>two year</w:t>
      </w:r>
      <w:proofErr w:type="gramEnd"/>
      <w:r>
        <w:rPr>
          <w:rFonts w:ascii="Arial" w:hAnsi="Arial" w:cs="Arial"/>
          <w:sz w:val="22"/>
          <w:szCs w:val="22"/>
        </w:rPr>
        <w:t xml:space="preserve"> funding. On enquiring, parents are directed to the Northamptonshire County Council website to check their eligibility. Parents are required to provide the setting with their funding eligibility number as proof of entitlement.</w:t>
      </w:r>
    </w:p>
    <w:p w14:paraId="231F78E6" w14:textId="77777777" w:rsidR="008A0E8C" w:rsidRDefault="008A0E8C" w:rsidP="00C90879">
      <w:pPr>
        <w:spacing w:line="360" w:lineRule="auto"/>
        <w:jc w:val="both"/>
        <w:rPr>
          <w:rFonts w:ascii="Arial" w:hAnsi="Arial" w:cs="Arial"/>
          <w:sz w:val="22"/>
          <w:szCs w:val="22"/>
        </w:rPr>
      </w:pPr>
    </w:p>
    <w:p w14:paraId="096DD372" w14:textId="77777777" w:rsidR="008A0E8C" w:rsidRDefault="008A0E8C" w:rsidP="00C90879">
      <w:pPr>
        <w:spacing w:line="360" w:lineRule="auto"/>
        <w:jc w:val="both"/>
        <w:rPr>
          <w:rFonts w:ascii="Arial" w:hAnsi="Arial" w:cs="Arial"/>
          <w:sz w:val="22"/>
          <w:szCs w:val="22"/>
        </w:rPr>
      </w:pPr>
      <w:r>
        <w:rPr>
          <w:rFonts w:ascii="Arial" w:hAnsi="Arial" w:cs="Arial"/>
          <w:sz w:val="22"/>
          <w:szCs w:val="22"/>
        </w:rPr>
        <w:t>Where the funding is to be split between different childcare providers, the parents are expected to provide details of the funded hours taken at the other establishment.</w:t>
      </w:r>
    </w:p>
    <w:p w14:paraId="55555F41" w14:textId="77777777" w:rsidR="008A0E8C" w:rsidRDefault="008A0E8C" w:rsidP="00C90879">
      <w:pPr>
        <w:spacing w:line="360" w:lineRule="auto"/>
        <w:jc w:val="both"/>
        <w:rPr>
          <w:rFonts w:ascii="Arial" w:hAnsi="Arial" w:cs="Arial"/>
          <w:sz w:val="22"/>
          <w:szCs w:val="22"/>
        </w:rPr>
      </w:pPr>
    </w:p>
    <w:p w14:paraId="47342C36" w14:textId="38C11176" w:rsidR="008A0E8C" w:rsidRDefault="008A0E8C" w:rsidP="00C90879">
      <w:pPr>
        <w:spacing w:line="360" w:lineRule="auto"/>
        <w:jc w:val="both"/>
        <w:rPr>
          <w:rFonts w:ascii="Arial" w:hAnsi="Arial" w:cs="Arial"/>
          <w:b/>
          <w:sz w:val="22"/>
          <w:szCs w:val="22"/>
        </w:rPr>
      </w:pPr>
      <w:r w:rsidRPr="00211714">
        <w:rPr>
          <w:rFonts w:ascii="Arial" w:hAnsi="Arial" w:cs="Arial"/>
          <w:b/>
          <w:sz w:val="22"/>
          <w:szCs w:val="22"/>
        </w:rPr>
        <w:t>Holiday</w:t>
      </w:r>
      <w:r w:rsidR="00C90879">
        <w:rPr>
          <w:rFonts w:ascii="Arial" w:hAnsi="Arial" w:cs="Arial"/>
          <w:b/>
          <w:sz w:val="22"/>
          <w:szCs w:val="22"/>
        </w:rPr>
        <w:t>/Sickness</w:t>
      </w:r>
    </w:p>
    <w:p w14:paraId="3790E72A" w14:textId="77777777" w:rsidR="004B779F" w:rsidRDefault="004B779F" w:rsidP="00C90879">
      <w:pPr>
        <w:spacing w:line="360" w:lineRule="auto"/>
        <w:jc w:val="both"/>
        <w:rPr>
          <w:rFonts w:ascii="Arial" w:hAnsi="Arial" w:cs="Arial"/>
          <w:sz w:val="22"/>
          <w:szCs w:val="22"/>
        </w:rPr>
      </w:pPr>
    </w:p>
    <w:p w14:paraId="4D00FE0A" w14:textId="77777777" w:rsidR="00961AA8" w:rsidRPr="004B779F" w:rsidRDefault="004B779F" w:rsidP="00C90879">
      <w:pPr>
        <w:spacing w:line="360" w:lineRule="auto"/>
        <w:jc w:val="both"/>
        <w:rPr>
          <w:rFonts w:ascii="Arial" w:hAnsi="Arial" w:cs="Arial"/>
          <w:b/>
          <w:sz w:val="22"/>
          <w:szCs w:val="22"/>
        </w:rPr>
      </w:pPr>
      <w:r w:rsidRPr="00BE5027">
        <w:rPr>
          <w:rFonts w:ascii="Arial" w:hAnsi="Arial" w:cs="Arial"/>
          <w:b/>
          <w:sz w:val="22"/>
          <w:szCs w:val="22"/>
        </w:rPr>
        <w:t>Fees are payable even if the child is absent, as the Preschool outgoings remain the same.</w:t>
      </w:r>
    </w:p>
    <w:p w14:paraId="3A1E9FEC" w14:textId="77777777" w:rsidR="00B31B98" w:rsidRDefault="00961AA8" w:rsidP="00C90879">
      <w:pPr>
        <w:spacing w:line="360" w:lineRule="auto"/>
        <w:jc w:val="both"/>
        <w:rPr>
          <w:rFonts w:ascii="Arial" w:hAnsi="Arial" w:cs="Arial"/>
          <w:sz w:val="22"/>
          <w:szCs w:val="22"/>
        </w:rPr>
      </w:pPr>
      <w:r>
        <w:rPr>
          <w:rFonts w:ascii="Arial" w:hAnsi="Arial" w:cs="Arial"/>
          <w:sz w:val="22"/>
          <w:szCs w:val="22"/>
        </w:rPr>
        <w:t xml:space="preserve">Funded hours are </w:t>
      </w:r>
      <w:r w:rsidRPr="00B31B98">
        <w:rPr>
          <w:rFonts w:ascii="Arial" w:hAnsi="Arial" w:cs="Arial"/>
          <w:b/>
          <w:sz w:val="22"/>
          <w:szCs w:val="22"/>
        </w:rPr>
        <w:t>non-transferable</w:t>
      </w:r>
      <w:r>
        <w:rPr>
          <w:rFonts w:ascii="Arial" w:hAnsi="Arial" w:cs="Arial"/>
          <w:sz w:val="22"/>
          <w:szCs w:val="22"/>
        </w:rPr>
        <w:t xml:space="preserve"> and cannot be used to cover extra sessions another day/week.</w:t>
      </w:r>
      <w:r w:rsidR="00B31B98">
        <w:rPr>
          <w:rFonts w:ascii="Arial" w:hAnsi="Arial" w:cs="Arial"/>
          <w:sz w:val="22"/>
          <w:szCs w:val="22"/>
        </w:rPr>
        <w:t xml:space="preserve"> Full payment is still expected for short term illness and will be charged for any session not covered by the government funding.</w:t>
      </w:r>
    </w:p>
    <w:p w14:paraId="43E9F5DA" w14:textId="77777777" w:rsidR="008A0E8C" w:rsidRDefault="008A0E8C" w:rsidP="00C90879">
      <w:pPr>
        <w:spacing w:line="360" w:lineRule="auto"/>
        <w:jc w:val="both"/>
        <w:rPr>
          <w:rFonts w:ascii="Arial" w:hAnsi="Arial" w:cs="Arial"/>
          <w:sz w:val="22"/>
          <w:szCs w:val="22"/>
        </w:rPr>
      </w:pPr>
    </w:p>
    <w:p w14:paraId="0189933A" w14:textId="77777777" w:rsidR="004B779F" w:rsidRDefault="004B779F" w:rsidP="00C90879">
      <w:pPr>
        <w:spacing w:line="360" w:lineRule="auto"/>
        <w:jc w:val="both"/>
        <w:rPr>
          <w:rFonts w:ascii="Arial" w:hAnsi="Arial" w:cs="Arial"/>
          <w:sz w:val="22"/>
          <w:szCs w:val="22"/>
        </w:rPr>
      </w:pPr>
      <w:r>
        <w:rPr>
          <w:rFonts w:ascii="Arial" w:hAnsi="Arial" w:cs="Arial"/>
          <w:sz w:val="22"/>
          <w:szCs w:val="22"/>
        </w:rPr>
        <w:t>The Manager should be notified of any intended holidays or long periods of absence as preschool is required by law to record reasons for non-attendance.</w:t>
      </w:r>
    </w:p>
    <w:p w14:paraId="15E1C22F" w14:textId="77777777" w:rsidR="004B779F" w:rsidRDefault="004B779F" w:rsidP="00C90879">
      <w:pPr>
        <w:spacing w:line="360" w:lineRule="auto"/>
        <w:jc w:val="both"/>
        <w:rPr>
          <w:rFonts w:ascii="Arial" w:hAnsi="Arial" w:cs="Arial"/>
          <w:sz w:val="22"/>
          <w:szCs w:val="22"/>
        </w:rPr>
      </w:pPr>
    </w:p>
    <w:p w14:paraId="1AE58300" w14:textId="77777777" w:rsidR="007631C1" w:rsidRPr="007631C1" w:rsidRDefault="007631C1" w:rsidP="00C90879">
      <w:pPr>
        <w:pStyle w:val="Body"/>
        <w:spacing w:line="360" w:lineRule="auto"/>
        <w:rPr>
          <w:rFonts w:ascii="Arial" w:hAnsi="Arial" w:cs="Arial"/>
          <w:b/>
          <w:color w:val="auto"/>
        </w:rPr>
      </w:pPr>
      <w:r w:rsidRPr="007631C1">
        <w:rPr>
          <w:rFonts w:ascii="Arial" w:hAnsi="Arial" w:cs="Arial"/>
          <w:b/>
          <w:color w:val="auto"/>
        </w:rPr>
        <w:t>Additional Sessions</w:t>
      </w:r>
    </w:p>
    <w:p w14:paraId="71DF496D" w14:textId="77777777" w:rsidR="007631C1" w:rsidRPr="007631C1" w:rsidRDefault="007631C1" w:rsidP="00C90879">
      <w:pPr>
        <w:pStyle w:val="Body"/>
        <w:spacing w:line="360" w:lineRule="auto"/>
        <w:rPr>
          <w:rFonts w:ascii="Arial" w:hAnsi="Arial" w:cs="Arial"/>
          <w:color w:val="auto"/>
        </w:rPr>
      </w:pPr>
    </w:p>
    <w:p w14:paraId="1E10BDCE" w14:textId="1523A40C" w:rsidR="007631C1" w:rsidRDefault="007631C1" w:rsidP="00074459">
      <w:pPr>
        <w:pStyle w:val="Body"/>
        <w:spacing w:line="360" w:lineRule="auto"/>
        <w:rPr>
          <w:rFonts w:ascii="Arial" w:hAnsi="Arial" w:cs="Arial"/>
          <w:color w:val="auto"/>
        </w:rPr>
      </w:pPr>
      <w:r w:rsidRPr="007631C1">
        <w:rPr>
          <w:rFonts w:ascii="Arial" w:hAnsi="Arial" w:cs="Arial"/>
          <w:color w:val="auto"/>
        </w:rPr>
        <w:t xml:space="preserve">Additional sessions over and above those </w:t>
      </w:r>
      <w:r w:rsidR="00C90879">
        <w:rPr>
          <w:rFonts w:ascii="Arial" w:hAnsi="Arial" w:cs="Arial"/>
          <w:color w:val="auto"/>
        </w:rPr>
        <w:t xml:space="preserve">previously </w:t>
      </w:r>
      <w:r w:rsidRPr="007631C1">
        <w:rPr>
          <w:rFonts w:ascii="Arial" w:hAnsi="Arial" w:cs="Arial"/>
          <w:color w:val="auto"/>
        </w:rPr>
        <w:t>agreed for that half-term can be arranged at the discretion of Preschool staff.  Any additional sessions</w:t>
      </w:r>
      <w:r w:rsidR="0041395C">
        <w:rPr>
          <w:rFonts w:ascii="Arial" w:hAnsi="Arial" w:cs="Arial"/>
          <w:color w:val="auto"/>
        </w:rPr>
        <w:t xml:space="preserve"> booked </w:t>
      </w:r>
      <w:r w:rsidR="0041395C" w:rsidRPr="0041395C">
        <w:rPr>
          <w:rFonts w:ascii="Arial" w:hAnsi="Arial" w:cs="Arial"/>
          <w:b/>
          <w:color w:val="auto"/>
        </w:rPr>
        <w:t>at least</w:t>
      </w:r>
      <w:r w:rsidR="0041395C">
        <w:rPr>
          <w:rFonts w:ascii="Arial" w:hAnsi="Arial" w:cs="Arial"/>
          <w:color w:val="auto"/>
        </w:rPr>
        <w:t xml:space="preserve"> 2 weeks in advance</w:t>
      </w:r>
      <w:r w:rsidRPr="007631C1">
        <w:rPr>
          <w:rFonts w:ascii="Arial" w:hAnsi="Arial" w:cs="Arial"/>
          <w:color w:val="auto"/>
        </w:rPr>
        <w:t xml:space="preserve"> will be charged at </w:t>
      </w:r>
      <w:r w:rsidR="00171375">
        <w:rPr>
          <w:rFonts w:ascii="Arial" w:hAnsi="Arial" w:cs="Arial"/>
          <w:color w:val="auto"/>
        </w:rPr>
        <w:t>th</w:t>
      </w:r>
      <w:r w:rsidR="00074459">
        <w:rPr>
          <w:rFonts w:ascii="Arial" w:hAnsi="Arial" w:cs="Arial"/>
          <w:color w:val="auto"/>
        </w:rPr>
        <w:t>e normal session price of £14.70.</w:t>
      </w:r>
    </w:p>
    <w:p w14:paraId="135927EB" w14:textId="77777777" w:rsidR="00074459" w:rsidRDefault="00074459" w:rsidP="00074459">
      <w:pPr>
        <w:pStyle w:val="Body"/>
        <w:spacing w:line="360" w:lineRule="auto"/>
        <w:rPr>
          <w:rFonts w:ascii="Arial" w:hAnsi="Arial" w:cs="Arial"/>
          <w:color w:val="auto"/>
        </w:rPr>
      </w:pPr>
    </w:p>
    <w:p w14:paraId="1B170E5D" w14:textId="58F439E4" w:rsidR="0041395C" w:rsidRPr="007631C1" w:rsidRDefault="0041395C" w:rsidP="00C90879">
      <w:pPr>
        <w:pStyle w:val="Body"/>
        <w:spacing w:line="360" w:lineRule="auto"/>
        <w:rPr>
          <w:rFonts w:ascii="Arial" w:hAnsi="Arial" w:cs="Arial"/>
          <w:color w:val="auto"/>
        </w:rPr>
      </w:pPr>
      <w:r>
        <w:rPr>
          <w:rFonts w:ascii="Arial" w:hAnsi="Arial" w:cs="Arial"/>
          <w:color w:val="auto"/>
        </w:rPr>
        <w:t>Invoices for the additional sessions will be sent out at the time of booking, payment is expected within 2 weeks of invoice date.</w:t>
      </w:r>
    </w:p>
    <w:p w14:paraId="36804550" w14:textId="77777777" w:rsidR="007631C1" w:rsidRDefault="007631C1" w:rsidP="00C90879">
      <w:pPr>
        <w:spacing w:line="360" w:lineRule="auto"/>
        <w:jc w:val="both"/>
        <w:rPr>
          <w:rFonts w:ascii="Arial" w:hAnsi="Arial" w:cs="Arial"/>
          <w:sz w:val="22"/>
          <w:szCs w:val="22"/>
        </w:rPr>
      </w:pPr>
    </w:p>
    <w:p w14:paraId="10E33BB4" w14:textId="77777777" w:rsidR="008A0E8C" w:rsidRDefault="008A0E8C" w:rsidP="00C90879">
      <w:pPr>
        <w:spacing w:line="360" w:lineRule="auto"/>
        <w:jc w:val="both"/>
        <w:rPr>
          <w:rFonts w:ascii="Arial" w:hAnsi="Arial" w:cs="Arial"/>
          <w:b/>
          <w:sz w:val="22"/>
          <w:szCs w:val="22"/>
        </w:rPr>
      </w:pPr>
      <w:r>
        <w:rPr>
          <w:rFonts w:ascii="Arial" w:hAnsi="Arial" w:cs="Arial"/>
          <w:b/>
          <w:sz w:val="22"/>
          <w:szCs w:val="22"/>
        </w:rPr>
        <w:t>Late Collection Fees</w:t>
      </w:r>
    </w:p>
    <w:p w14:paraId="034E4E33" w14:textId="77777777" w:rsidR="007631C1" w:rsidRDefault="007631C1" w:rsidP="00C90879">
      <w:pPr>
        <w:spacing w:line="360" w:lineRule="auto"/>
        <w:jc w:val="both"/>
        <w:rPr>
          <w:rFonts w:ascii="Arial" w:hAnsi="Arial" w:cs="Arial"/>
          <w:b/>
          <w:sz w:val="22"/>
          <w:szCs w:val="22"/>
        </w:rPr>
      </w:pPr>
    </w:p>
    <w:p w14:paraId="787610F6" w14:textId="77777777" w:rsidR="008A0E8C" w:rsidRDefault="008A0E8C" w:rsidP="00C90879">
      <w:pPr>
        <w:spacing w:line="360" w:lineRule="auto"/>
        <w:jc w:val="both"/>
        <w:rPr>
          <w:rFonts w:ascii="Arial" w:hAnsi="Arial" w:cs="Arial"/>
          <w:sz w:val="22"/>
          <w:szCs w:val="22"/>
        </w:rPr>
      </w:pPr>
      <w:r>
        <w:rPr>
          <w:rFonts w:ascii="Arial" w:hAnsi="Arial" w:cs="Arial"/>
          <w:sz w:val="22"/>
          <w:szCs w:val="22"/>
        </w:rPr>
        <w:t>Preschool understand that there may be times when parents experience unexpected delays and the setting will accommodate the occasional late collection. However continual late collection will result in additional charges. Late collection can affect staff to child ratios for the next session and results in staff staying longer than their contracted hours. Preschool cannot absorb the extra staffing costs and is unwilling to pass this cost on to other parents by increasing the fees.</w:t>
      </w:r>
    </w:p>
    <w:p w14:paraId="6475A823" w14:textId="77777777" w:rsidR="008A0E8C" w:rsidRDefault="008A0E8C" w:rsidP="00C90879">
      <w:pPr>
        <w:spacing w:line="360" w:lineRule="auto"/>
        <w:jc w:val="both"/>
        <w:rPr>
          <w:rFonts w:ascii="Arial" w:hAnsi="Arial" w:cs="Arial"/>
          <w:sz w:val="22"/>
          <w:szCs w:val="22"/>
        </w:rPr>
      </w:pPr>
    </w:p>
    <w:p w14:paraId="42AE4103" w14:textId="77777777" w:rsidR="00C90879" w:rsidRDefault="00C90879" w:rsidP="00C90879">
      <w:pPr>
        <w:spacing w:line="360" w:lineRule="auto"/>
        <w:jc w:val="both"/>
        <w:rPr>
          <w:rFonts w:ascii="Arial" w:hAnsi="Arial" w:cs="Arial"/>
          <w:sz w:val="22"/>
          <w:szCs w:val="22"/>
        </w:rPr>
      </w:pPr>
    </w:p>
    <w:p w14:paraId="6E1A9D24" w14:textId="77777777" w:rsidR="007631C1" w:rsidRDefault="008A0E8C" w:rsidP="00C90879">
      <w:pPr>
        <w:spacing w:line="360" w:lineRule="auto"/>
        <w:jc w:val="both"/>
        <w:rPr>
          <w:rFonts w:ascii="Arial" w:hAnsi="Arial" w:cs="Arial"/>
          <w:sz w:val="22"/>
          <w:szCs w:val="22"/>
        </w:rPr>
      </w:pPr>
      <w:r>
        <w:rPr>
          <w:rFonts w:ascii="Arial" w:hAnsi="Arial" w:cs="Arial"/>
          <w:sz w:val="22"/>
          <w:szCs w:val="22"/>
        </w:rPr>
        <w:t xml:space="preserve">A </w:t>
      </w:r>
      <w:proofErr w:type="gramStart"/>
      <w:r>
        <w:rPr>
          <w:rFonts w:ascii="Arial" w:hAnsi="Arial" w:cs="Arial"/>
          <w:sz w:val="22"/>
          <w:szCs w:val="22"/>
        </w:rPr>
        <w:t>ten minute</w:t>
      </w:r>
      <w:proofErr w:type="gramEnd"/>
      <w:r>
        <w:rPr>
          <w:rFonts w:ascii="Arial" w:hAnsi="Arial" w:cs="Arial"/>
          <w:sz w:val="22"/>
          <w:szCs w:val="22"/>
        </w:rPr>
        <w:t xml:space="preserve"> overlap is granted at the end of each session anything over this is chargeable at the rates below. </w:t>
      </w:r>
    </w:p>
    <w:p w14:paraId="10C02534" w14:textId="0E0B6B24" w:rsidR="008A0E8C" w:rsidRDefault="008A0E8C" w:rsidP="00C90879">
      <w:pPr>
        <w:spacing w:line="360" w:lineRule="auto"/>
        <w:jc w:val="both"/>
        <w:rPr>
          <w:rFonts w:ascii="Arial" w:hAnsi="Arial" w:cs="Arial"/>
          <w:sz w:val="22"/>
          <w:szCs w:val="22"/>
        </w:rPr>
      </w:pPr>
      <w:r>
        <w:rPr>
          <w:rFonts w:ascii="Arial" w:hAnsi="Arial"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83"/>
        <w:gridCol w:w="5380"/>
      </w:tblGrid>
      <w:tr w:rsidR="008A0E8C" w14:paraId="0CE23AF3" w14:textId="77777777" w:rsidTr="00AB297D">
        <w:tc>
          <w:tcPr>
            <w:tcW w:w="5494" w:type="dxa"/>
          </w:tcPr>
          <w:p w14:paraId="365FF13E" w14:textId="77777777" w:rsidR="008A0E8C" w:rsidRPr="00AB297D" w:rsidRDefault="008A0E8C" w:rsidP="00C90879">
            <w:pPr>
              <w:spacing w:line="360" w:lineRule="auto"/>
              <w:jc w:val="both"/>
              <w:rPr>
                <w:rFonts w:ascii="Arial" w:hAnsi="Arial" w:cs="Arial"/>
              </w:rPr>
            </w:pPr>
            <w:r w:rsidRPr="00AB297D">
              <w:rPr>
                <w:rFonts w:ascii="Arial" w:hAnsi="Arial" w:cs="Arial"/>
                <w:sz w:val="22"/>
                <w:szCs w:val="22"/>
              </w:rPr>
              <w:t>First ten minutes following the end of the session</w:t>
            </w:r>
          </w:p>
        </w:tc>
        <w:tc>
          <w:tcPr>
            <w:tcW w:w="5495" w:type="dxa"/>
          </w:tcPr>
          <w:p w14:paraId="19B69797" w14:textId="77777777" w:rsidR="008A0E8C" w:rsidRPr="00AB297D" w:rsidRDefault="008A0E8C" w:rsidP="00C90879">
            <w:pPr>
              <w:spacing w:line="360" w:lineRule="auto"/>
              <w:jc w:val="both"/>
              <w:rPr>
                <w:rFonts w:ascii="Arial" w:hAnsi="Arial" w:cs="Arial"/>
              </w:rPr>
            </w:pPr>
            <w:r w:rsidRPr="00AB297D">
              <w:rPr>
                <w:rFonts w:ascii="Arial" w:hAnsi="Arial" w:cs="Arial"/>
                <w:sz w:val="22"/>
                <w:szCs w:val="22"/>
              </w:rPr>
              <w:t>FREE</w:t>
            </w:r>
          </w:p>
        </w:tc>
      </w:tr>
      <w:tr w:rsidR="008A0E8C" w14:paraId="49D61FB0" w14:textId="77777777" w:rsidTr="00AB297D">
        <w:tc>
          <w:tcPr>
            <w:tcW w:w="5494" w:type="dxa"/>
          </w:tcPr>
          <w:p w14:paraId="5DFC2D81" w14:textId="77777777" w:rsidR="008A0E8C" w:rsidRPr="00AB297D" w:rsidRDefault="008A0E8C" w:rsidP="00C90879">
            <w:pPr>
              <w:spacing w:line="360" w:lineRule="auto"/>
              <w:jc w:val="both"/>
              <w:rPr>
                <w:rFonts w:ascii="Arial" w:hAnsi="Arial" w:cs="Arial"/>
              </w:rPr>
            </w:pPr>
            <w:r w:rsidRPr="00AB297D">
              <w:rPr>
                <w:rFonts w:ascii="Arial" w:hAnsi="Arial" w:cs="Arial"/>
                <w:sz w:val="22"/>
                <w:szCs w:val="22"/>
              </w:rPr>
              <w:t>Between ten to fifteen minutes late after the end of the session.</w:t>
            </w:r>
          </w:p>
        </w:tc>
        <w:tc>
          <w:tcPr>
            <w:tcW w:w="5495" w:type="dxa"/>
          </w:tcPr>
          <w:p w14:paraId="2E6A94AB" w14:textId="77777777" w:rsidR="008A0E8C" w:rsidRPr="00AB297D" w:rsidRDefault="008A0E8C" w:rsidP="00C90879">
            <w:pPr>
              <w:spacing w:line="360" w:lineRule="auto"/>
              <w:jc w:val="both"/>
              <w:rPr>
                <w:rFonts w:ascii="Arial" w:hAnsi="Arial" w:cs="Arial"/>
              </w:rPr>
            </w:pPr>
            <w:r w:rsidRPr="00AB297D">
              <w:rPr>
                <w:rFonts w:ascii="Arial" w:hAnsi="Arial" w:cs="Arial"/>
                <w:sz w:val="22"/>
                <w:szCs w:val="22"/>
              </w:rPr>
              <w:t>£5.00</w:t>
            </w:r>
          </w:p>
        </w:tc>
      </w:tr>
      <w:tr w:rsidR="008A0E8C" w14:paraId="0D180F7E" w14:textId="77777777" w:rsidTr="00AB297D">
        <w:tc>
          <w:tcPr>
            <w:tcW w:w="5494" w:type="dxa"/>
          </w:tcPr>
          <w:p w14:paraId="368A8C4A" w14:textId="77777777" w:rsidR="008A0E8C" w:rsidRPr="00AB297D" w:rsidRDefault="008A0E8C" w:rsidP="00C90879">
            <w:pPr>
              <w:spacing w:line="360" w:lineRule="auto"/>
              <w:jc w:val="both"/>
              <w:rPr>
                <w:rFonts w:ascii="Arial" w:hAnsi="Arial" w:cs="Arial"/>
              </w:rPr>
            </w:pPr>
            <w:r w:rsidRPr="00AB297D">
              <w:rPr>
                <w:rFonts w:ascii="Arial" w:hAnsi="Arial" w:cs="Arial"/>
                <w:sz w:val="22"/>
                <w:szCs w:val="22"/>
              </w:rPr>
              <w:t>For every ten minutes after this.</w:t>
            </w:r>
          </w:p>
        </w:tc>
        <w:tc>
          <w:tcPr>
            <w:tcW w:w="5495" w:type="dxa"/>
          </w:tcPr>
          <w:p w14:paraId="7C34B531" w14:textId="77777777" w:rsidR="008A0E8C" w:rsidRPr="00AB297D" w:rsidRDefault="008A0E8C" w:rsidP="00C90879">
            <w:pPr>
              <w:spacing w:line="360" w:lineRule="auto"/>
              <w:jc w:val="both"/>
              <w:rPr>
                <w:rFonts w:ascii="Arial" w:hAnsi="Arial" w:cs="Arial"/>
              </w:rPr>
            </w:pPr>
            <w:r w:rsidRPr="00AB297D">
              <w:rPr>
                <w:rFonts w:ascii="Arial" w:hAnsi="Arial" w:cs="Arial"/>
                <w:sz w:val="22"/>
                <w:szCs w:val="22"/>
              </w:rPr>
              <w:t>£10.00</w:t>
            </w:r>
          </w:p>
        </w:tc>
      </w:tr>
    </w:tbl>
    <w:p w14:paraId="6F16FD75" w14:textId="77777777" w:rsidR="008A0E8C" w:rsidRDefault="008A0E8C" w:rsidP="00C90879">
      <w:pPr>
        <w:spacing w:line="360" w:lineRule="auto"/>
        <w:jc w:val="both"/>
        <w:rPr>
          <w:rFonts w:ascii="Arial" w:hAnsi="Arial" w:cs="Arial"/>
          <w:sz w:val="22"/>
          <w:szCs w:val="22"/>
        </w:rPr>
      </w:pPr>
    </w:p>
    <w:p w14:paraId="6006638B" w14:textId="77777777" w:rsidR="008A0E8C" w:rsidRDefault="008A0E8C" w:rsidP="00C90879">
      <w:pPr>
        <w:spacing w:line="360" w:lineRule="auto"/>
        <w:jc w:val="both"/>
        <w:rPr>
          <w:rFonts w:ascii="Arial" w:hAnsi="Arial" w:cs="Arial"/>
          <w:sz w:val="22"/>
          <w:szCs w:val="22"/>
        </w:rPr>
      </w:pPr>
    </w:p>
    <w:p w14:paraId="7025B704" w14:textId="77777777" w:rsidR="008A0E8C" w:rsidRDefault="008A0E8C" w:rsidP="00C90879">
      <w:pPr>
        <w:spacing w:line="360" w:lineRule="auto"/>
        <w:jc w:val="both"/>
        <w:rPr>
          <w:rFonts w:ascii="Arial" w:hAnsi="Arial" w:cs="Arial"/>
          <w:b/>
          <w:sz w:val="22"/>
          <w:szCs w:val="22"/>
        </w:rPr>
      </w:pPr>
      <w:r>
        <w:rPr>
          <w:rFonts w:ascii="Arial" w:hAnsi="Arial" w:cs="Arial"/>
          <w:b/>
          <w:sz w:val="22"/>
          <w:szCs w:val="22"/>
        </w:rPr>
        <w:t>Removal of children</w:t>
      </w:r>
    </w:p>
    <w:p w14:paraId="71EB0764" w14:textId="77777777" w:rsidR="008A0E8C" w:rsidRDefault="008A0E8C" w:rsidP="00C90879">
      <w:pPr>
        <w:spacing w:line="360" w:lineRule="auto"/>
        <w:jc w:val="both"/>
        <w:rPr>
          <w:rFonts w:ascii="Arial" w:hAnsi="Arial" w:cs="Arial"/>
          <w:b/>
          <w:sz w:val="22"/>
          <w:szCs w:val="22"/>
        </w:rPr>
      </w:pPr>
    </w:p>
    <w:p w14:paraId="608779BE" w14:textId="77777777" w:rsidR="008A0E8C" w:rsidRPr="001C4A94" w:rsidRDefault="008A0E8C" w:rsidP="00C90879">
      <w:pPr>
        <w:spacing w:line="360" w:lineRule="auto"/>
        <w:jc w:val="both"/>
        <w:rPr>
          <w:rFonts w:ascii="Arial" w:hAnsi="Arial" w:cs="Arial"/>
          <w:sz w:val="22"/>
          <w:szCs w:val="22"/>
        </w:rPr>
      </w:pPr>
      <w:r>
        <w:rPr>
          <w:rFonts w:ascii="Arial" w:hAnsi="Arial" w:cs="Arial"/>
          <w:sz w:val="22"/>
          <w:szCs w:val="22"/>
        </w:rPr>
        <w:t xml:space="preserve">If a parent wishes to remove their child from the </w:t>
      </w:r>
      <w:proofErr w:type="gramStart"/>
      <w:r>
        <w:rPr>
          <w:rFonts w:ascii="Arial" w:hAnsi="Arial" w:cs="Arial"/>
          <w:sz w:val="22"/>
          <w:szCs w:val="22"/>
        </w:rPr>
        <w:t>setting</w:t>
      </w:r>
      <w:proofErr w:type="gramEnd"/>
      <w:r>
        <w:rPr>
          <w:rFonts w:ascii="Arial" w:hAnsi="Arial" w:cs="Arial"/>
          <w:sz w:val="22"/>
          <w:szCs w:val="22"/>
        </w:rPr>
        <w:t xml:space="preserve"> they are required to give four </w:t>
      </w:r>
      <w:r w:rsidR="00BE5027">
        <w:rPr>
          <w:rFonts w:ascii="Arial" w:hAnsi="Arial" w:cs="Arial"/>
          <w:sz w:val="22"/>
          <w:szCs w:val="22"/>
        </w:rPr>
        <w:t>weeks’ notice</w:t>
      </w:r>
      <w:r>
        <w:rPr>
          <w:rFonts w:ascii="Arial" w:hAnsi="Arial" w:cs="Arial"/>
          <w:sz w:val="22"/>
          <w:szCs w:val="22"/>
        </w:rPr>
        <w:t xml:space="preserve"> to the Supervisor. If a child is removed before the </w:t>
      </w:r>
      <w:r w:rsidR="00BE5027">
        <w:rPr>
          <w:rFonts w:ascii="Arial" w:hAnsi="Arial" w:cs="Arial"/>
          <w:sz w:val="22"/>
          <w:szCs w:val="22"/>
        </w:rPr>
        <w:t>months’ notice</w:t>
      </w:r>
      <w:r>
        <w:rPr>
          <w:rFonts w:ascii="Arial" w:hAnsi="Arial" w:cs="Arial"/>
          <w:sz w:val="22"/>
          <w:szCs w:val="22"/>
        </w:rPr>
        <w:t xml:space="preserve"> period, payment for the registered sessions will still be expected.</w:t>
      </w:r>
    </w:p>
    <w:p w14:paraId="485655F3" w14:textId="77777777" w:rsidR="008A0E8C" w:rsidRDefault="008A0E8C" w:rsidP="00C90879">
      <w:pPr>
        <w:spacing w:line="360" w:lineRule="auto"/>
        <w:jc w:val="both"/>
        <w:rPr>
          <w:rFonts w:ascii="Arial" w:hAnsi="Arial" w:cs="Arial"/>
          <w:sz w:val="22"/>
          <w:szCs w:val="22"/>
        </w:rPr>
      </w:pPr>
    </w:p>
    <w:p w14:paraId="332C22A5" w14:textId="77777777" w:rsidR="008A0E8C" w:rsidRDefault="008A0E8C" w:rsidP="00C90879">
      <w:pPr>
        <w:spacing w:line="360" w:lineRule="auto"/>
        <w:jc w:val="both"/>
        <w:rPr>
          <w:rFonts w:ascii="Arial" w:hAnsi="Arial" w:cs="Arial"/>
          <w:sz w:val="22"/>
          <w:szCs w:val="22"/>
        </w:rPr>
      </w:pPr>
    </w:p>
    <w:p w14:paraId="3F39E5D7" w14:textId="77777777" w:rsidR="008A0E8C" w:rsidRDefault="008A0E8C" w:rsidP="00C90879">
      <w:pPr>
        <w:spacing w:line="360" w:lineRule="auto"/>
        <w:jc w:val="both"/>
        <w:rPr>
          <w:rFonts w:ascii="Arial" w:hAnsi="Arial" w:cs="Arial"/>
          <w:sz w:val="22"/>
          <w:szCs w:val="22"/>
        </w:rPr>
      </w:pPr>
    </w:p>
    <w:p w14:paraId="2B33310A" w14:textId="77777777" w:rsidR="008A0E8C" w:rsidRDefault="008A0E8C" w:rsidP="00C90879">
      <w:pPr>
        <w:spacing w:line="360" w:lineRule="auto"/>
        <w:jc w:val="both"/>
        <w:rPr>
          <w:rFonts w:ascii="Arial" w:hAnsi="Arial" w:cs="Arial"/>
          <w:sz w:val="22"/>
          <w:szCs w:val="22"/>
        </w:rPr>
      </w:pPr>
    </w:p>
    <w:p w14:paraId="65ED0E7E" w14:textId="77777777" w:rsidR="008A0E8C" w:rsidRDefault="008A0E8C" w:rsidP="00C90879">
      <w:pPr>
        <w:spacing w:line="360" w:lineRule="auto"/>
        <w:jc w:val="both"/>
        <w:rPr>
          <w:rFonts w:ascii="Arial" w:hAnsi="Arial" w:cs="Arial"/>
          <w:sz w:val="22"/>
          <w:szCs w:val="22"/>
        </w:rPr>
      </w:pPr>
    </w:p>
    <w:p w14:paraId="5251EB03" w14:textId="77777777" w:rsidR="008A0E8C" w:rsidRDefault="008A0E8C" w:rsidP="00C90879">
      <w:pPr>
        <w:spacing w:line="360" w:lineRule="auto"/>
        <w:jc w:val="both"/>
        <w:rPr>
          <w:rFonts w:ascii="Arial" w:hAnsi="Arial" w:cs="Arial"/>
          <w:sz w:val="22"/>
          <w:szCs w:val="22"/>
        </w:rPr>
      </w:pPr>
    </w:p>
    <w:p w14:paraId="5E2AE8A2" w14:textId="77777777" w:rsidR="008A0E8C" w:rsidRDefault="008A0E8C" w:rsidP="00C90879">
      <w:pPr>
        <w:spacing w:line="360" w:lineRule="auto"/>
        <w:jc w:val="both"/>
        <w:rPr>
          <w:rFonts w:ascii="Arial" w:hAnsi="Arial" w:cs="Arial"/>
          <w:sz w:val="22"/>
          <w:szCs w:val="22"/>
        </w:rPr>
      </w:pPr>
    </w:p>
    <w:p w14:paraId="7ABA8572" w14:textId="77777777" w:rsidR="00C62E0B" w:rsidRPr="003E465D" w:rsidRDefault="00C62E0B" w:rsidP="00C90879">
      <w:pPr>
        <w:spacing w:line="360" w:lineRule="auto"/>
        <w:jc w:val="both"/>
        <w:rPr>
          <w:rFonts w:ascii="Arial" w:hAnsi="Arial" w:cs="Arial"/>
          <w:sz w:val="22"/>
          <w:szCs w:val="22"/>
        </w:rPr>
      </w:pPr>
    </w:p>
    <w:tbl>
      <w:tblPr>
        <w:tblW w:w="5000" w:type="pct"/>
        <w:tblLook w:val="01E0" w:firstRow="1" w:lastRow="1" w:firstColumn="1" w:lastColumn="1" w:noHBand="0" w:noVBand="0"/>
      </w:tblPr>
      <w:tblGrid>
        <w:gridCol w:w="4958"/>
        <w:gridCol w:w="3753"/>
        <w:gridCol w:w="2062"/>
      </w:tblGrid>
      <w:tr w:rsidR="008A0E8C" w:rsidRPr="00452363" w14:paraId="1D15AB81" w14:textId="77777777" w:rsidTr="001C54DC">
        <w:tc>
          <w:tcPr>
            <w:tcW w:w="2301" w:type="pct"/>
          </w:tcPr>
          <w:p w14:paraId="2F2B84F1" w14:textId="77777777" w:rsidR="008A0E8C" w:rsidRPr="00FF5B91" w:rsidRDefault="008A0E8C" w:rsidP="00C90879">
            <w:pPr>
              <w:spacing w:line="360" w:lineRule="auto"/>
              <w:jc w:val="both"/>
              <w:rPr>
                <w:rFonts w:ascii="Arial" w:hAnsi="Arial" w:cs="Arial"/>
                <w:sz w:val="22"/>
                <w:szCs w:val="22"/>
              </w:rPr>
            </w:pPr>
            <w:r w:rsidRPr="00C26999">
              <w:rPr>
                <w:rFonts w:ascii="Arial" w:hAnsi="Arial" w:cs="Arial"/>
                <w:sz w:val="22"/>
                <w:szCs w:val="22"/>
              </w:rPr>
              <w:t>This policy was adopted at a meeting of</w:t>
            </w:r>
          </w:p>
        </w:tc>
        <w:tc>
          <w:tcPr>
            <w:tcW w:w="1742" w:type="pct"/>
            <w:tcBorders>
              <w:bottom w:val="single" w:sz="4" w:space="0" w:color="7030A0"/>
            </w:tcBorders>
          </w:tcPr>
          <w:p w14:paraId="3397CF38" w14:textId="6719EE43" w:rsidR="008A0E8C" w:rsidRPr="00FF5B91" w:rsidRDefault="007631C1" w:rsidP="00C90879">
            <w:pPr>
              <w:spacing w:line="360" w:lineRule="auto"/>
              <w:jc w:val="both"/>
              <w:rPr>
                <w:rFonts w:ascii="Arial" w:hAnsi="Arial" w:cs="Arial"/>
                <w:sz w:val="22"/>
                <w:szCs w:val="22"/>
              </w:rPr>
            </w:pPr>
            <w:r>
              <w:rPr>
                <w:rFonts w:ascii="Arial" w:hAnsi="Arial" w:cs="Arial"/>
                <w:sz w:val="22"/>
                <w:szCs w:val="22"/>
              </w:rPr>
              <w:t>Kilsby Preschool Committee</w:t>
            </w:r>
          </w:p>
        </w:tc>
        <w:tc>
          <w:tcPr>
            <w:tcW w:w="957" w:type="pct"/>
          </w:tcPr>
          <w:p w14:paraId="61F55DA0" w14:textId="77777777" w:rsidR="008A0E8C" w:rsidRPr="00FF5B91" w:rsidRDefault="008A0E8C" w:rsidP="00C90879">
            <w:pPr>
              <w:spacing w:line="360" w:lineRule="auto"/>
              <w:jc w:val="both"/>
              <w:rPr>
                <w:rFonts w:ascii="Arial" w:hAnsi="Arial" w:cs="Arial"/>
                <w:i/>
                <w:sz w:val="22"/>
                <w:szCs w:val="22"/>
              </w:rPr>
            </w:pPr>
            <w:r>
              <w:rPr>
                <w:rFonts w:ascii="Arial" w:hAnsi="Arial" w:cs="Arial"/>
                <w:i/>
                <w:sz w:val="22"/>
                <w:szCs w:val="22"/>
              </w:rPr>
              <w:t>(</w:t>
            </w:r>
            <w:r w:rsidRPr="001C54DC">
              <w:rPr>
                <w:rFonts w:ascii="Arial" w:hAnsi="Arial" w:cs="Arial"/>
                <w:i/>
                <w:sz w:val="22"/>
                <w:szCs w:val="22"/>
              </w:rPr>
              <w:t xml:space="preserve">name of </w:t>
            </w:r>
            <w:r>
              <w:rPr>
                <w:rFonts w:ascii="Arial" w:hAnsi="Arial" w:cs="Arial"/>
                <w:i/>
                <w:sz w:val="22"/>
                <w:szCs w:val="22"/>
              </w:rPr>
              <w:t>provider)</w:t>
            </w:r>
          </w:p>
        </w:tc>
      </w:tr>
      <w:tr w:rsidR="008A0E8C" w:rsidRPr="00452363" w14:paraId="59640AEF" w14:textId="77777777" w:rsidTr="001C54DC">
        <w:tc>
          <w:tcPr>
            <w:tcW w:w="2301" w:type="pct"/>
          </w:tcPr>
          <w:p w14:paraId="63612850" w14:textId="77777777" w:rsidR="008A0E8C" w:rsidRPr="00FF5B91" w:rsidRDefault="008A0E8C" w:rsidP="00C90879">
            <w:pPr>
              <w:spacing w:line="360" w:lineRule="auto"/>
              <w:jc w:val="both"/>
              <w:rPr>
                <w:rFonts w:ascii="Arial" w:hAnsi="Arial" w:cs="Arial"/>
                <w:sz w:val="22"/>
                <w:szCs w:val="22"/>
              </w:rPr>
            </w:pPr>
            <w:r w:rsidRPr="00C26999">
              <w:rPr>
                <w:rFonts w:ascii="Arial" w:hAnsi="Arial" w:cs="Arial"/>
                <w:sz w:val="22"/>
                <w:szCs w:val="22"/>
              </w:rPr>
              <w:t>Held on</w:t>
            </w:r>
          </w:p>
        </w:tc>
        <w:tc>
          <w:tcPr>
            <w:tcW w:w="1742" w:type="pct"/>
            <w:tcBorders>
              <w:top w:val="single" w:sz="4" w:space="0" w:color="7030A0"/>
              <w:bottom w:val="single" w:sz="4" w:space="0" w:color="7030A0"/>
            </w:tcBorders>
          </w:tcPr>
          <w:p w14:paraId="21546499" w14:textId="5E5D27C1" w:rsidR="008A0E8C" w:rsidRPr="00FF5B91" w:rsidRDefault="008A0E8C" w:rsidP="00C90879">
            <w:pPr>
              <w:spacing w:line="360" w:lineRule="auto"/>
              <w:jc w:val="both"/>
              <w:rPr>
                <w:rFonts w:ascii="Arial" w:hAnsi="Arial" w:cs="Arial"/>
                <w:sz w:val="22"/>
                <w:szCs w:val="22"/>
              </w:rPr>
            </w:pPr>
            <w:bookmarkStart w:id="0" w:name="_GoBack"/>
            <w:bookmarkEnd w:id="0"/>
          </w:p>
        </w:tc>
        <w:tc>
          <w:tcPr>
            <w:tcW w:w="957" w:type="pct"/>
          </w:tcPr>
          <w:p w14:paraId="3DA40BC3" w14:textId="77777777" w:rsidR="008A0E8C" w:rsidRPr="00FF5B91" w:rsidRDefault="008A0E8C" w:rsidP="00C90879">
            <w:pPr>
              <w:spacing w:line="360" w:lineRule="auto"/>
              <w:jc w:val="both"/>
              <w:rPr>
                <w:rFonts w:ascii="Arial" w:hAnsi="Arial" w:cs="Arial"/>
                <w:i/>
                <w:sz w:val="22"/>
                <w:szCs w:val="22"/>
              </w:rPr>
            </w:pPr>
            <w:r w:rsidRPr="001C54DC">
              <w:rPr>
                <w:rFonts w:ascii="Arial" w:hAnsi="Arial" w:cs="Arial"/>
                <w:i/>
                <w:sz w:val="22"/>
                <w:szCs w:val="22"/>
              </w:rPr>
              <w:t>(date)</w:t>
            </w:r>
          </w:p>
        </w:tc>
      </w:tr>
      <w:tr w:rsidR="008A0E8C" w:rsidRPr="00452363" w14:paraId="665AE869" w14:textId="77777777" w:rsidTr="001C54DC">
        <w:tc>
          <w:tcPr>
            <w:tcW w:w="2301" w:type="pct"/>
          </w:tcPr>
          <w:p w14:paraId="6E045D85" w14:textId="77777777" w:rsidR="008A0E8C" w:rsidRPr="00FF5B91" w:rsidRDefault="008A0E8C" w:rsidP="00C90879">
            <w:pPr>
              <w:spacing w:line="360" w:lineRule="auto"/>
              <w:jc w:val="both"/>
              <w:rPr>
                <w:rFonts w:ascii="Arial" w:hAnsi="Arial" w:cs="Arial"/>
                <w:sz w:val="22"/>
                <w:szCs w:val="22"/>
              </w:rPr>
            </w:pPr>
            <w:r w:rsidRPr="00C26999">
              <w:rPr>
                <w:rFonts w:ascii="Arial" w:hAnsi="Arial" w:cs="Arial"/>
                <w:sz w:val="22"/>
                <w:szCs w:val="22"/>
              </w:rPr>
              <w:t>Date to be reviewed</w:t>
            </w:r>
          </w:p>
        </w:tc>
        <w:tc>
          <w:tcPr>
            <w:tcW w:w="1742" w:type="pct"/>
            <w:tcBorders>
              <w:top w:val="single" w:sz="4" w:space="0" w:color="7030A0"/>
              <w:bottom w:val="single" w:sz="4" w:space="0" w:color="7030A0"/>
            </w:tcBorders>
          </w:tcPr>
          <w:p w14:paraId="3884AA55" w14:textId="36CAF899" w:rsidR="008A0E8C" w:rsidRPr="00FF5B91" w:rsidRDefault="008A0E8C" w:rsidP="00C90879">
            <w:pPr>
              <w:spacing w:line="360" w:lineRule="auto"/>
              <w:jc w:val="both"/>
              <w:rPr>
                <w:rFonts w:ascii="Arial" w:hAnsi="Arial" w:cs="Arial"/>
                <w:sz w:val="22"/>
                <w:szCs w:val="22"/>
              </w:rPr>
            </w:pPr>
          </w:p>
        </w:tc>
        <w:tc>
          <w:tcPr>
            <w:tcW w:w="957" w:type="pct"/>
          </w:tcPr>
          <w:p w14:paraId="548751D3" w14:textId="77777777" w:rsidR="008A0E8C" w:rsidRPr="00FF5B91" w:rsidRDefault="008A0E8C" w:rsidP="00C90879">
            <w:pPr>
              <w:spacing w:line="360" w:lineRule="auto"/>
              <w:jc w:val="both"/>
              <w:rPr>
                <w:rFonts w:ascii="Arial" w:hAnsi="Arial" w:cs="Arial"/>
                <w:i/>
                <w:sz w:val="22"/>
                <w:szCs w:val="22"/>
              </w:rPr>
            </w:pPr>
            <w:r w:rsidRPr="001C54DC">
              <w:rPr>
                <w:rFonts w:ascii="Arial" w:hAnsi="Arial" w:cs="Arial"/>
                <w:i/>
                <w:sz w:val="22"/>
                <w:szCs w:val="22"/>
              </w:rPr>
              <w:t>(date)</w:t>
            </w:r>
          </w:p>
        </w:tc>
      </w:tr>
      <w:tr w:rsidR="008A0E8C" w:rsidRPr="00452363" w14:paraId="68B85EF8" w14:textId="77777777" w:rsidTr="001C54DC">
        <w:tc>
          <w:tcPr>
            <w:tcW w:w="2301" w:type="pct"/>
          </w:tcPr>
          <w:p w14:paraId="4892FF67" w14:textId="77777777" w:rsidR="008A0E8C" w:rsidRPr="00FF5B91" w:rsidRDefault="008A0E8C" w:rsidP="00C90879">
            <w:pPr>
              <w:spacing w:line="360" w:lineRule="auto"/>
              <w:jc w:val="both"/>
              <w:rPr>
                <w:rFonts w:ascii="Arial" w:hAnsi="Arial" w:cs="Arial"/>
                <w:sz w:val="22"/>
                <w:szCs w:val="22"/>
              </w:rPr>
            </w:pPr>
            <w:r w:rsidRPr="00C26999">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4A5CE48A" w14:textId="77777777" w:rsidR="008A0E8C" w:rsidRPr="00FF5B91" w:rsidRDefault="008A0E8C" w:rsidP="00C90879">
            <w:pPr>
              <w:spacing w:line="360" w:lineRule="auto"/>
              <w:jc w:val="both"/>
              <w:rPr>
                <w:rFonts w:ascii="Arial" w:hAnsi="Arial" w:cs="Arial"/>
                <w:sz w:val="22"/>
                <w:szCs w:val="22"/>
              </w:rPr>
            </w:pPr>
          </w:p>
        </w:tc>
      </w:tr>
      <w:tr w:rsidR="008A0E8C" w:rsidRPr="00452363" w14:paraId="67C91792" w14:textId="77777777" w:rsidTr="001C54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04202BF6" w14:textId="77777777" w:rsidR="008A0E8C" w:rsidRPr="00FF5B91" w:rsidRDefault="008A0E8C" w:rsidP="00C90879">
            <w:pPr>
              <w:spacing w:line="360" w:lineRule="auto"/>
              <w:jc w:val="both"/>
              <w:rPr>
                <w:rFonts w:ascii="Arial" w:hAnsi="Arial" w:cs="Arial"/>
                <w:sz w:val="22"/>
                <w:szCs w:val="22"/>
              </w:rPr>
            </w:pPr>
            <w:r w:rsidRPr="00C26999">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61432401" w14:textId="77777777" w:rsidR="008A0E8C" w:rsidRPr="00FF5B91" w:rsidRDefault="008A0E8C" w:rsidP="00C90879">
            <w:pPr>
              <w:spacing w:line="360" w:lineRule="auto"/>
              <w:jc w:val="both"/>
              <w:rPr>
                <w:rFonts w:ascii="Arial" w:hAnsi="Arial" w:cs="Arial"/>
                <w:sz w:val="22"/>
                <w:szCs w:val="22"/>
              </w:rPr>
            </w:pPr>
          </w:p>
        </w:tc>
      </w:tr>
      <w:tr w:rsidR="008A0E8C" w:rsidRPr="00452363" w14:paraId="202959BE" w14:textId="77777777" w:rsidTr="001C54D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289A3ABF" w14:textId="77777777" w:rsidR="008A0E8C" w:rsidRPr="00FF5B91" w:rsidRDefault="008A0E8C" w:rsidP="00C90879">
            <w:pPr>
              <w:spacing w:line="360" w:lineRule="auto"/>
              <w:jc w:val="both"/>
              <w:rPr>
                <w:rFonts w:ascii="Arial" w:hAnsi="Arial" w:cs="Arial"/>
                <w:sz w:val="22"/>
                <w:szCs w:val="22"/>
              </w:rPr>
            </w:pPr>
            <w:r w:rsidRPr="00C26999">
              <w:rPr>
                <w:rFonts w:ascii="Arial" w:hAnsi="Arial" w:cs="Arial"/>
                <w:sz w:val="22"/>
                <w:szCs w:val="22"/>
              </w:rPr>
              <w:t>Role of signatory (e.g. chair</w:t>
            </w:r>
            <w:r>
              <w:rPr>
                <w:rFonts w:ascii="Arial" w:hAnsi="Arial" w:cs="Arial"/>
                <w:sz w:val="22"/>
                <w:szCs w:val="22"/>
              </w:rPr>
              <w:t xml:space="preserve">, director or </w:t>
            </w:r>
            <w:r w:rsidRPr="00C26999">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3FCC6AC8" w14:textId="77777777" w:rsidR="008A0E8C" w:rsidRPr="00FF5B91" w:rsidRDefault="008A0E8C" w:rsidP="00C90879">
            <w:pPr>
              <w:spacing w:line="360" w:lineRule="auto"/>
              <w:jc w:val="both"/>
              <w:rPr>
                <w:rFonts w:ascii="Arial" w:hAnsi="Arial" w:cs="Arial"/>
                <w:sz w:val="22"/>
                <w:szCs w:val="22"/>
              </w:rPr>
            </w:pPr>
          </w:p>
        </w:tc>
      </w:tr>
    </w:tbl>
    <w:p w14:paraId="6D6494C1" w14:textId="77777777" w:rsidR="008A0E8C" w:rsidRDefault="008A0E8C" w:rsidP="00C90879">
      <w:pPr>
        <w:spacing w:line="360" w:lineRule="auto"/>
        <w:jc w:val="both"/>
        <w:rPr>
          <w:rFonts w:ascii="Arial" w:hAnsi="Arial"/>
          <w:sz w:val="22"/>
          <w:szCs w:val="22"/>
        </w:rPr>
      </w:pPr>
    </w:p>
    <w:sectPr w:rsidR="008A0E8C" w:rsidSect="00D12E5E">
      <w:headerReference w:type="first" r:id="rId7"/>
      <w:pgSz w:w="11907" w:h="16839" w:code="9"/>
      <w:pgMar w:top="567" w:right="567" w:bottom="567" w:left="567"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7A256" w14:textId="77777777" w:rsidR="00D7481D" w:rsidRDefault="00D7481D" w:rsidP="003E465D">
      <w:r>
        <w:separator/>
      </w:r>
    </w:p>
  </w:endnote>
  <w:endnote w:type="continuationSeparator" w:id="0">
    <w:p w14:paraId="2695D282" w14:textId="77777777" w:rsidR="00D7481D" w:rsidRDefault="00D7481D" w:rsidP="003E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D61B4" w14:textId="77777777" w:rsidR="00D7481D" w:rsidRDefault="00D7481D" w:rsidP="003E465D">
      <w:r>
        <w:separator/>
      </w:r>
    </w:p>
  </w:footnote>
  <w:footnote w:type="continuationSeparator" w:id="0">
    <w:p w14:paraId="49FE1071" w14:textId="77777777" w:rsidR="00D7481D" w:rsidRDefault="00D7481D" w:rsidP="003E46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D8348" w14:textId="77777777" w:rsidR="008A0E8C" w:rsidRPr="00CF36C3" w:rsidRDefault="004E0C83" w:rsidP="009E672A">
    <w:pPr>
      <w:pBdr>
        <w:top w:val="single" w:sz="4" w:space="1" w:color="7030A0"/>
        <w:left w:val="single" w:sz="4" w:space="4" w:color="7030A0"/>
        <w:bottom w:val="single" w:sz="4" w:space="1" w:color="7030A0"/>
        <w:right w:val="single" w:sz="4" w:space="4" w:color="7030A0"/>
      </w:pBdr>
      <w:spacing w:before="120" w:after="120"/>
      <w:jc w:val="center"/>
      <w:rPr>
        <w:rFonts w:ascii="Arial" w:hAnsi="Arial"/>
        <w:sz w:val="22"/>
        <w:szCs w:val="22"/>
      </w:rPr>
    </w:pPr>
    <w:r>
      <w:rPr>
        <w:noProof/>
      </w:rPr>
      <w:drawing>
        <wp:inline distT="0" distB="0" distL="0" distR="0" wp14:anchorId="137734EB" wp14:editId="5F35E8D8">
          <wp:extent cx="4038600" cy="199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1990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726"/>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B55B4"/>
    <w:multiLevelType w:val="hybridMultilevel"/>
    <w:tmpl w:val="3C563E1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247104"/>
    <w:multiLevelType w:val="hybridMultilevel"/>
    <w:tmpl w:val="8BC44328"/>
    <w:lvl w:ilvl="0" w:tplc="6C0A4ED4">
      <w:start w:val="1"/>
      <w:numFmt w:val="bullet"/>
      <w:lvlText w:val=""/>
      <w:lvlJc w:val="left"/>
      <w:pPr>
        <w:tabs>
          <w:tab w:val="num" w:pos="360"/>
        </w:tabs>
        <w:ind w:left="360" w:hanging="360"/>
      </w:pPr>
      <w:rPr>
        <w:rFonts w:ascii="Wingdings" w:hAnsi="Wingdings" w:hint="default"/>
        <w:color w:val="7030A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856AB0"/>
    <w:multiLevelType w:val="hybridMultilevel"/>
    <w:tmpl w:val="4038F57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C90B23"/>
    <w:multiLevelType w:val="hybridMultilevel"/>
    <w:tmpl w:val="C734AF68"/>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3734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3D5C46"/>
    <w:multiLevelType w:val="hybridMultilevel"/>
    <w:tmpl w:val="8A2410F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929762E"/>
    <w:multiLevelType w:val="hybridMultilevel"/>
    <w:tmpl w:val="24DC8CD2"/>
    <w:lvl w:ilvl="0" w:tplc="9EEC4B2A">
      <w:start w:val="1"/>
      <w:numFmt w:val="bullet"/>
      <w:lvlText w:val=""/>
      <w:lvlJc w:val="left"/>
      <w:pPr>
        <w:ind w:left="720" w:hanging="360"/>
      </w:pPr>
      <w:rPr>
        <w:rFonts w:ascii="Wingdings" w:hAnsi="Wingdings" w:hint="default"/>
        <w:color w:val="8064A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E2B79"/>
    <w:multiLevelType w:val="hybridMultilevel"/>
    <w:tmpl w:val="FA762356"/>
    <w:lvl w:ilvl="0" w:tplc="7714CFDE">
      <w:start w:val="1"/>
      <w:numFmt w:val="bullet"/>
      <w:lvlText w:val=""/>
      <w:lvlJc w:val="left"/>
      <w:pPr>
        <w:tabs>
          <w:tab w:val="num" w:pos="360"/>
        </w:tabs>
        <w:ind w:left="360" w:hanging="360"/>
      </w:pPr>
      <w:rPr>
        <w:rFonts w:ascii="Wingdings" w:hAnsi="Wingdings" w:hint="default"/>
        <w:color w:val="8064A2"/>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97227"/>
    <w:multiLevelType w:val="hybridMultilevel"/>
    <w:tmpl w:val="40A214A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E7011B"/>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EB5F3B"/>
    <w:multiLevelType w:val="hybridMultilevel"/>
    <w:tmpl w:val="5A00349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7303A"/>
    <w:multiLevelType w:val="hybridMultilevel"/>
    <w:tmpl w:val="D16A62E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6755E5D"/>
    <w:multiLevelType w:val="hybridMultilevel"/>
    <w:tmpl w:val="C16CD822"/>
    <w:lvl w:ilvl="0" w:tplc="8B6C1A26">
      <w:start w:val="1"/>
      <w:numFmt w:val="bullet"/>
      <w:lvlText w:val=""/>
      <w:lvlJc w:val="left"/>
      <w:pPr>
        <w:tabs>
          <w:tab w:val="num" w:pos="360"/>
        </w:tabs>
        <w:ind w:left="360" w:hanging="360"/>
      </w:pPr>
      <w:rPr>
        <w:rFonts w:ascii="Wingdings" w:hAnsi="Wingdings" w:hint="default"/>
        <w:color w:val="80808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72664F2"/>
    <w:multiLevelType w:val="hybridMultilevel"/>
    <w:tmpl w:val="EE90D43E"/>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9664FEB"/>
    <w:multiLevelType w:val="hybridMultilevel"/>
    <w:tmpl w:val="62F85756"/>
    <w:lvl w:ilvl="0" w:tplc="341677EC">
      <w:numFmt w:val="bullet"/>
      <w:lvlText w:val="-"/>
      <w:lvlJc w:val="left"/>
      <w:pPr>
        <w:ind w:left="720" w:hanging="360"/>
      </w:pPr>
      <w:rPr>
        <w:rFonts w:ascii="Arial-BoldMT" w:hAnsi="Arial-BoldMT" w:hint="default"/>
        <w:b/>
        <w:color w:val="auto"/>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C42B4"/>
    <w:multiLevelType w:val="hybridMultilevel"/>
    <w:tmpl w:val="6E12156E"/>
    <w:lvl w:ilvl="0" w:tplc="8B6C1A26">
      <w:start w:val="1"/>
      <w:numFmt w:val="bullet"/>
      <w:lvlText w:val=""/>
      <w:lvlJc w:val="left"/>
      <w:pPr>
        <w:tabs>
          <w:tab w:val="num" w:pos="360"/>
        </w:tabs>
        <w:ind w:left="360" w:hanging="360"/>
      </w:pPr>
      <w:rPr>
        <w:rFonts w:ascii="Wingdings" w:hAnsi="Wingdings" w:hint="default"/>
        <w:color w:val="808080"/>
      </w:rPr>
    </w:lvl>
    <w:lvl w:ilvl="1" w:tplc="EED042CE">
      <w:numFmt w:val="bullet"/>
      <w:lvlText w:val="-"/>
      <w:lvlJc w:val="left"/>
      <w:pPr>
        <w:ind w:left="1440" w:hanging="720"/>
      </w:pPr>
      <w:rPr>
        <w:rFonts w:ascii="Arial" w:eastAsia="Times New Roman" w:hAnsi="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DC1774"/>
    <w:multiLevelType w:val="hybridMultilevel"/>
    <w:tmpl w:val="A5D68FE6"/>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38E67B7"/>
    <w:multiLevelType w:val="hybridMultilevel"/>
    <w:tmpl w:val="6EB20CA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2C7308"/>
    <w:multiLevelType w:val="hybridMultilevel"/>
    <w:tmpl w:val="B65EAD10"/>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912B6F"/>
    <w:multiLevelType w:val="hybridMultilevel"/>
    <w:tmpl w:val="03AE80CC"/>
    <w:lvl w:ilvl="0" w:tplc="9EEC4B2A">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D7B2F1C"/>
    <w:multiLevelType w:val="hybridMultilevel"/>
    <w:tmpl w:val="26641E2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E8E691A"/>
    <w:multiLevelType w:val="hybridMultilevel"/>
    <w:tmpl w:val="BFE0855A"/>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675CE0"/>
    <w:multiLevelType w:val="hybridMultilevel"/>
    <w:tmpl w:val="4C6C396A"/>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3D25D6F"/>
    <w:multiLevelType w:val="hybridMultilevel"/>
    <w:tmpl w:val="8688817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0F3DDF"/>
    <w:multiLevelType w:val="hybridMultilevel"/>
    <w:tmpl w:val="26064022"/>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25785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50542EC"/>
    <w:multiLevelType w:val="hybridMultilevel"/>
    <w:tmpl w:val="2E06E016"/>
    <w:lvl w:ilvl="0" w:tplc="7714CFDE">
      <w:start w:val="1"/>
      <w:numFmt w:val="bullet"/>
      <w:lvlText w:val=""/>
      <w:lvlJc w:val="left"/>
      <w:pPr>
        <w:tabs>
          <w:tab w:val="num" w:pos="360"/>
        </w:tabs>
        <w:ind w:left="360" w:hanging="360"/>
      </w:pPr>
      <w:rPr>
        <w:rFonts w:ascii="Wingdings" w:hAnsi="Wingdings" w:hint="default"/>
        <w:color w:val="8064A2"/>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8D760D"/>
    <w:multiLevelType w:val="hybridMultilevel"/>
    <w:tmpl w:val="255EF75E"/>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6A16A86"/>
    <w:multiLevelType w:val="hybridMultilevel"/>
    <w:tmpl w:val="C5D29D08"/>
    <w:lvl w:ilvl="0" w:tplc="FFFFFFFF">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175B07"/>
    <w:multiLevelType w:val="hybridMultilevel"/>
    <w:tmpl w:val="E4BA73A2"/>
    <w:lvl w:ilvl="0" w:tplc="EED042CE">
      <w:numFmt w:val="bullet"/>
      <w:lvlText w:val="-"/>
      <w:lvlJc w:val="left"/>
      <w:pPr>
        <w:ind w:left="720" w:hanging="360"/>
      </w:pPr>
      <w:rPr>
        <w:rFonts w:ascii="Arial" w:eastAsia="Times New Roman" w:hAnsi="Arial" w:hint="default"/>
        <w:color w:val="7030A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8203A9"/>
    <w:multiLevelType w:val="hybridMultilevel"/>
    <w:tmpl w:val="11EABA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C9E3C0D"/>
    <w:multiLevelType w:val="hybridMultilevel"/>
    <w:tmpl w:val="014AD4E0"/>
    <w:lvl w:ilvl="0" w:tplc="7714CFDE">
      <w:start w:val="1"/>
      <w:numFmt w:val="bullet"/>
      <w:lvlText w:val=""/>
      <w:lvlJc w:val="left"/>
      <w:pPr>
        <w:ind w:left="360" w:hanging="360"/>
      </w:pPr>
      <w:rPr>
        <w:rFonts w:ascii="Wingdings" w:hAnsi="Wingdings" w:hint="default"/>
        <w:color w:val="8064A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BF1C05"/>
    <w:multiLevelType w:val="hybridMultilevel"/>
    <w:tmpl w:val="4AE46D64"/>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B5FF1"/>
    <w:multiLevelType w:val="hybridMultilevel"/>
    <w:tmpl w:val="DEC6D306"/>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784227"/>
    <w:multiLevelType w:val="hybridMultilevel"/>
    <w:tmpl w:val="2F4CC0DC"/>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6823377"/>
    <w:multiLevelType w:val="hybridMultilevel"/>
    <w:tmpl w:val="4CE20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DD5A71"/>
    <w:multiLevelType w:val="hybridMultilevel"/>
    <w:tmpl w:val="8B76A5DE"/>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A364F1E"/>
    <w:multiLevelType w:val="hybridMultilevel"/>
    <w:tmpl w:val="0F78B41C"/>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E456D81"/>
    <w:multiLevelType w:val="hybridMultilevel"/>
    <w:tmpl w:val="60DE79FA"/>
    <w:lvl w:ilvl="0" w:tplc="FFFFFFFF">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7"/>
  </w:num>
  <w:num w:numId="3">
    <w:abstractNumId w:val="21"/>
  </w:num>
  <w:num w:numId="4">
    <w:abstractNumId w:val="4"/>
  </w:num>
  <w:num w:numId="5">
    <w:abstractNumId w:val="22"/>
  </w:num>
  <w:num w:numId="6">
    <w:abstractNumId w:val="9"/>
  </w:num>
  <w:num w:numId="7">
    <w:abstractNumId w:val="35"/>
  </w:num>
  <w:num w:numId="8">
    <w:abstractNumId w:val="12"/>
  </w:num>
  <w:num w:numId="9">
    <w:abstractNumId w:val="14"/>
  </w:num>
  <w:num w:numId="10">
    <w:abstractNumId w:val="11"/>
  </w:num>
  <w:num w:numId="11">
    <w:abstractNumId w:val="28"/>
  </w:num>
  <w:num w:numId="12">
    <w:abstractNumId w:val="24"/>
  </w:num>
  <w:num w:numId="13">
    <w:abstractNumId w:val="37"/>
  </w:num>
  <w:num w:numId="14">
    <w:abstractNumId w:val="23"/>
  </w:num>
  <w:num w:numId="15">
    <w:abstractNumId w:val="0"/>
  </w:num>
  <w:num w:numId="16">
    <w:abstractNumId w:val="26"/>
  </w:num>
  <w:num w:numId="17">
    <w:abstractNumId w:val="10"/>
  </w:num>
  <w:num w:numId="18">
    <w:abstractNumId w:val="25"/>
  </w:num>
  <w:num w:numId="19">
    <w:abstractNumId w:val="39"/>
  </w:num>
  <w:num w:numId="20">
    <w:abstractNumId w:val="36"/>
  </w:num>
  <w:num w:numId="21">
    <w:abstractNumId w:val="29"/>
  </w:num>
  <w:num w:numId="22">
    <w:abstractNumId w:val="1"/>
  </w:num>
  <w:num w:numId="23">
    <w:abstractNumId w:val="19"/>
  </w:num>
  <w:num w:numId="24">
    <w:abstractNumId w:val="34"/>
  </w:num>
  <w:num w:numId="25">
    <w:abstractNumId w:val="38"/>
  </w:num>
  <w:num w:numId="26">
    <w:abstractNumId w:val="6"/>
  </w:num>
  <w:num w:numId="27">
    <w:abstractNumId w:val="3"/>
  </w:num>
  <w:num w:numId="28">
    <w:abstractNumId w:val="31"/>
  </w:num>
  <w:num w:numId="29">
    <w:abstractNumId w:val="20"/>
  </w:num>
  <w:num w:numId="30">
    <w:abstractNumId w:val="8"/>
  </w:num>
  <w:num w:numId="31">
    <w:abstractNumId w:val="27"/>
  </w:num>
  <w:num w:numId="32">
    <w:abstractNumId w:val="7"/>
  </w:num>
  <w:num w:numId="33">
    <w:abstractNumId w:val="33"/>
  </w:num>
  <w:num w:numId="34">
    <w:abstractNumId w:val="32"/>
  </w:num>
  <w:num w:numId="35">
    <w:abstractNumId w:val="15"/>
  </w:num>
  <w:num w:numId="36">
    <w:abstractNumId w:val="16"/>
  </w:num>
  <w:num w:numId="37">
    <w:abstractNumId w:val="13"/>
  </w:num>
  <w:num w:numId="38">
    <w:abstractNumId w:val="2"/>
  </w:num>
  <w:num w:numId="39">
    <w:abstractNumId w:val="1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1A"/>
    <w:rsid w:val="000138AC"/>
    <w:rsid w:val="0005122B"/>
    <w:rsid w:val="0005544B"/>
    <w:rsid w:val="00056670"/>
    <w:rsid w:val="00074459"/>
    <w:rsid w:val="000B4F85"/>
    <w:rsid w:val="000E5E87"/>
    <w:rsid w:val="000E643E"/>
    <w:rsid w:val="000F24EC"/>
    <w:rsid w:val="00126FFA"/>
    <w:rsid w:val="001421CA"/>
    <w:rsid w:val="00160709"/>
    <w:rsid w:val="00171375"/>
    <w:rsid w:val="00195F91"/>
    <w:rsid w:val="001A7E8F"/>
    <w:rsid w:val="001B0975"/>
    <w:rsid w:val="001B37E1"/>
    <w:rsid w:val="001C4A94"/>
    <w:rsid w:val="001C54DC"/>
    <w:rsid w:val="001D3652"/>
    <w:rsid w:val="00211714"/>
    <w:rsid w:val="00215022"/>
    <w:rsid w:val="002313F4"/>
    <w:rsid w:val="0023279C"/>
    <w:rsid w:val="00233256"/>
    <w:rsid w:val="00282FAC"/>
    <w:rsid w:val="00285233"/>
    <w:rsid w:val="002940AC"/>
    <w:rsid w:val="002A20C7"/>
    <w:rsid w:val="002D7CA6"/>
    <w:rsid w:val="002E4FA8"/>
    <w:rsid w:val="00305FB6"/>
    <w:rsid w:val="00332D25"/>
    <w:rsid w:val="00342FF6"/>
    <w:rsid w:val="00343C88"/>
    <w:rsid w:val="00347EA2"/>
    <w:rsid w:val="00351805"/>
    <w:rsid w:val="00383A54"/>
    <w:rsid w:val="003C5B20"/>
    <w:rsid w:val="003E465D"/>
    <w:rsid w:val="003F2CC1"/>
    <w:rsid w:val="0040023D"/>
    <w:rsid w:val="0041395C"/>
    <w:rsid w:val="004220B7"/>
    <w:rsid w:val="004250F4"/>
    <w:rsid w:val="00435D8D"/>
    <w:rsid w:val="004504B8"/>
    <w:rsid w:val="00452363"/>
    <w:rsid w:val="00464C5D"/>
    <w:rsid w:val="00473592"/>
    <w:rsid w:val="004B779F"/>
    <w:rsid w:val="004E0C83"/>
    <w:rsid w:val="004E6185"/>
    <w:rsid w:val="00531E3D"/>
    <w:rsid w:val="0053683C"/>
    <w:rsid w:val="005628FD"/>
    <w:rsid w:val="00573B77"/>
    <w:rsid w:val="0058232E"/>
    <w:rsid w:val="00587CFA"/>
    <w:rsid w:val="005C7251"/>
    <w:rsid w:val="005E7F89"/>
    <w:rsid w:val="00612963"/>
    <w:rsid w:val="006164C1"/>
    <w:rsid w:val="00627177"/>
    <w:rsid w:val="00631194"/>
    <w:rsid w:val="00652886"/>
    <w:rsid w:val="006B289B"/>
    <w:rsid w:val="006B6710"/>
    <w:rsid w:val="006C55C5"/>
    <w:rsid w:val="006D5154"/>
    <w:rsid w:val="006F7B68"/>
    <w:rsid w:val="00704C10"/>
    <w:rsid w:val="007110D4"/>
    <w:rsid w:val="0071530F"/>
    <w:rsid w:val="00733253"/>
    <w:rsid w:val="00754DB7"/>
    <w:rsid w:val="007631C1"/>
    <w:rsid w:val="00771D5F"/>
    <w:rsid w:val="0077759D"/>
    <w:rsid w:val="007944F5"/>
    <w:rsid w:val="007C4959"/>
    <w:rsid w:val="007D035A"/>
    <w:rsid w:val="007D1213"/>
    <w:rsid w:val="007F2C98"/>
    <w:rsid w:val="007F6B51"/>
    <w:rsid w:val="008125F6"/>
    <w:rsid w:val="00833E55"/>
    <w:rsid w:val="00833F51"/>
    <w:rsid w:val="00857559"/>
    <w:rsid w:val="00886B28"/>
    <w:rsid w:val="008914E8"/>
    <w:rsid w:val="008A0E8C"/>
    <w:rsid w:val="008A516A"/>
    <w:rsid w:val="008E711B"/>
    <w:rsid w:val="00906004"/>
    <w:rsid w:val="0091744A"/>
    <w:rsid w:val="00940420"/>
    <w:rsid w:val="0094384B"/>
    <w:rsid w:val="00961909"/>
    <w:rsid w:val="00961AA8"/>
    <w:rsid w:val="009878CE"/>
    <w:rsid w:val="00996486"/>
    <w:rsid w:val="009A0128"/>
    <w:rsid w:val="009A1FB7"/>
    <w:rsid w:val="009C6960"/>
    <w:rsid w:val="009E672A"/>
    <w:rsid w:val="00A50E10"/>
    <w:rsid w:val="00A60646"/>
    <w:rsid w:val="00AA711C"/>
    <w:rsid w:val="00AB059C"/>
    <w:rsid w:val="00AB1503"/>
    <w:rsid w:val="00AB297D"/>
    <w:rsid w:val="00AB3AD1"/>
    <w:rsid w:val="00AD004E"/>
    <w:rsid w:val="00AD6048"/>
    <w:rsid w:val="00B12795"/>
    <w:rsid w:val="00B25624"/>
    <w:rsid w:val="00B31B98"/>
    <w:rsid w:val="00B40153"/>
    <w:rsid w:val="00B72C45"/>
    <w:rsid w:val="00BB3E1C"/>
    <w:rsid w:val="00BE5027"/>
    <w:rsid w:val="00BE5131"/>
    <w:rsid w:val="00C03CF3"/>
    <w:rsid w:val="00C26999"/>
    <w:rsid w:val="00C47A2F"/>
    <w:rsid w:val="00C62E0B"/>
    <w:rsid w:val="00C71E0E"/>
    <w:rsid w:val="00C90563"/>
    <w:rsid w:val="00C90879"/>
    <w:rsid w:val="00C90B8A"/>
    <w:rsid w:val="00CC797C"/>
    <w:rsid w:val="00CD5E28"/>
    <w:rsid w:val="00CD6251"/>
    <w:rsid w:val="00CF00F1"/>
    <w:rsid w:val="00CF36C3"/>
    <w:rsid w:val="00D03973"/>
    <w:rsid w:val="00D12E5E"/>
    <w:rsid w:val="00D22024"/>
    <w:rsid w:val="00D23D65"/>
    <w:rsid w:val="00D2596B"/>
    <w:rsid w:val="00D25BB2"/>
    <w:rsid w:val="00D37481"/>
    <w:rsid w:val="00D42DAD"/>
    <w:rsid w:val="00D52E5D"/>
    <w:rsid w:val="00D5688C"/>
    <w:rsid w:val="00D56E03"/>
    <w:rsid w:val="00D62322"/>
    <w:rsid w:val="00D71BC4"/>
    <w:rsid w:val="00D7481D"/>
    <w:rsid w:val="00D82A6F"/>
    <w:rsid w:val="00D93A5A"/>
    <w:rsid w:val="00DC6A1C"/>
    <w:rsid w:val="00DF0E88"/>
    <w:rsid w:val="00E02110"/>
    <w:rsid w:val="00E05CD5"/>
    <w:rsid w:val="00E06F35"/>
    <w:rsid w:val="00E107AE"/>
    <w:rsid w:val="00E16604"/>
    <w:rsid w:val="00E50F26"/>
    <w:rsid w:val="00E51263"/>
    <w:rsid w:val="00E629C3"/>
    <w:rsid w:val="00E65254"/>
    <w:rsid w:val="00E82809"/>
    <w:rsid w:val="00EC1A78"/>
    <w:rsid w:val="00EC3C22"/>
    <w:rsid w:val="00ED4B56"/>
    <w:rsid w:val="00EE0F7D"/>
    <w:rsid w:val="00EF6A49"/>
    <w:rsid w:val="00F17923"/>
    <w:rsid w:val="00F373F0"/>
    <w:rsid w:val="00F453D7"/>
    <w:rsid w:val="00F4591E"/>
    <w:rsid w:val="00F60F4B"/>
    <w:rsid w:val="00F71B16"/>
    <w:rsid w:val="00F82009"/>
    <w:rsid w:val="00FA351A"/>
    <w:rsid w:val="00FC4FA0"/>
    <w:rsid w:val="00FD493D"/>
    <w:rsid w:val="00FF5B91"/>
    <w:rsid w:val="00FF64B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22B250"/>
  <w15:docId w15:val="{D2378ADD-BA7D-4772-A73B-F4A8F5B8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1A"/>
    <w:rPr>
      <w:rFonts w:ascii="Times New Roman" w:hAnsi="Times New Roman"/>
      <w:sz w:val="24"/>
      <w:szCs w:val="24"/>
    </w:rPr>
  </w:style>
  <w:style w:type="paragraph" w:styleId="Heading1">
    <w:name w:val="heading 1"/>
    <w:basedOn w:val="Normal"/>
    <w:next w:val="Normal"/>
    <w:link w:val="Heading1Char"/>
    <w:uiPriority w:val="99"/>
    <w:qFormat/>
    <w:rsid w:val="00FD493D"/>
    <w:pPr>
      <w:keepNext/>
      <w:spacing w:before="120" w:after="120"/>
      <w:outlineLvl w:val="0"/>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493D"/>
    <w:rPr>
      <w:rFonts w:ascii="Arial" w:hAnsi="Arial" w:cs="Times New Roman"/>
      <w:b/>
      <w:sz w:val="24"/>
      <w:lang w:val="en-GB" w:eastAsia="en-GB"/>
    </w:rPr>
  </w:style>
  <w:style w:type="paragraph" w:styleId="ListParagraph">
    <w:name w:val="List Paragraph"/>
    <w:basedOn w:val="Normal"/>
    <w:uiPriority w:val="99"/>
    <w:qFormat/>
    <w:rsid w:val="00FD493D"/>
    <w:pPr>
      <w:ind w:left="720"/>
      <w:contextualSpacing/>
    </w:pPr>
  </w:style>
  <w:style w:type="character" w:styleId="Strong">
    <w:name w:val="Strong"/>
    <w:uiPriority w:val="99"/>
    <w:qFormat/>
    <w:rsid w:val="00305FB6"/>
    <w:rPr>
      <w:rFonts w:cs="Times New Roman"/>
      <w:b/>
    </w:rPr>
  </w:style>
  <w:style w:type="character" w:styleId="Hyperlink">
    <w:name w:val="Hyperlink"/>
    <w:uiPriority w:val="99"/>
    <w:semiHidden/>
    <w:rsid w:val="00305FB6"/>
    <w:rPr>
      <w:rFonts w:cs="Times New Roman"/>
      <w:color w:val="0000FF"/>
      <w:u w:val="single"/>
    </w:rPr>
  </w:style>
  <w:style w:type="table" w:styleId="TableGrid">
    <w:name w:val="Table Grid"/>
    <w:basedOn w:val="TableNormal"/>
    <w:uiPriority w:val="99"/>
    <w:rsid w:val="00EE0F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3E465D"/>
    <w:pPr>
      <w:tabs>
        <w:tab w:val="center" w:pos="4680"/>
        <w:tab w:val="right" w:pos="9360"/>
      </w:tabs>
    </w:pPr>
  </w:style>
  <w:style w:type="character" w:customStyle="1" w:styleId="HeaderChar">
    <w:name w:val="Header Char"/>
    <w:link w:val="Header"/>
    <w:uiPriority w:val="99"/>
    <w:locked/>
    <w:rsid w:val="003E465D"/>
    <w:rPr>
      <w:rFonts w:ascii="Times New Roman" w:hAnsi="Times New Roman" w:cs="Times New Roman"/>
      <w:sz w:val="24"/>
      <w:lang w:val="en-GB" w:eastAsia="en-GB"/>
    </w:rPr>
  </w:style>
  <w:style w:type="paragraph" w:styleId="Footer">
    <w:name w:val="footer"/>
    <w:basedOn w:val="Normal"/>
    <w:link w:val="FooterChar"/>
    <w:uiPriority w:val="99"/>
    <w:rsid w:val="003E465D"/>
    <w:pPr>
      <w:tabs>
        <w:tab w:val="center" w:pos="4680"/>
        <w:tab w:val="right" w:pos="9360"/>
      </w:tabs>
    </w:pPr>
  </w:style>
  <w:style w:type="character" w:customStyle="1" w:styleId="FooterChar">
    <w:name w:val="Footer Char"/>
    <w:link w:val="Footer"/>
    <w:uiPriority w:val="99"/>
    <w:locked/>
    <w:rsid w:val="003E465D"/>
    <w:rPr>
      <w:rFonts w:ascii="Times New Roman" w:hAnsi="Times New Roman" w:cs="Times New Roman"/>
      <w:sz w:val="24"/>
      <w:lang w:val="en-GB" w:eastAsia="en-GB"/>
    </w:rPr>
  </w:style>
  <w:style w:type="paragraph" w:styleId="BalloonText">
    <w:name w:val="Balloon Text"/>
    <w:basedOn w:val="Normal"/>
    <w:link w:val="BalloonTextChar"/>
    <w:uiPriority w:val="99"/>
    <w:semiHidden/>
    <w:rsid w:val="00C90B8A"/>
    <w:rPr>
      <w:rFonts w:ascii="Tahoma" w:hAnsi="Tahoma"/>
      <w:sz w:val="16"/>
      <w:szCs w:val="16"/>
    </w:rPr>
  </w:style>
  <w:style w:type="character" w:customStyle="1" w:styleId="BalloonTextChar">
    <w:name w:val="Balloon Text Char"/>
    <w:link w:val="BalloonText"/>
    <w:uiPriority w:val="99"/>
    <w:semiHidden/>
    <w:locked/>
    <w:rsid w:val="00C90B8A"/>
    <w:rPr>
      <w:rFonts w:ascii="Tahoma" w:hAnsi="Tahoma" w:cs="Times New Roman"/>
      <w:sz w:val="16"/>
    </w:rPr>
  </w:style>
  <w:style w:type="paragraph" w:styleId="Revision">
    <w:name w:val="Revision"/>
    <w:hidden/>
    <w:uiPriority w:val="99"/>
    <w:semiHidden/>
    <w:rsid w:val="0005122B"/>
    <w:rPr>
      <w:rFonts w:ascii="Times New Roman" w:hAnsi="Times New Roman"/>
      <w:sz w:val="24"/>
      <w:szCs w:val="24"/>
    </w:rPr>
  </w:style>
  <w:style w:type="paragraph" w:customStyle="1" w:styleId="Body">
    <w:name w:val="Body"/>
    <w:rsid w:val="00FF64B7"/>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213159">
      <w:marLeft w:val="0"/>
      <w:marRight w:val="0"/>
      <w:marTop w:val="0"/>
      <w:marBottom w:val="0"/>
      <w:divBdr>
        <w:top w:val="none" w:sz="0" w:space="0" w:color="auto"/>
        <w:left w:val="none" w:sz="0" w:space="0" w:color="auto"/>
        <w:bottom w:val="none" w:sz="0" w:space="0" w:color="auto"/>
        <w:right w:val="none" w:sz="0" w:space="0" w:color="auto"/>
      </w:divBdr>
    </w:div>
    <w:div w:id="471213160">
      <w:marLeft w:val="0"/>
      <w:marRight w:val="0"/>
      <w:marTop w:val="0"/>
      <w:marBottom w:val="0"/>
      <w:divBdr>
        <w:top w:val="none" w:sz="0" w:space="0" w:color="auto"/>
        <w:left w:val="none" w:sz="0" w:space="0" w:color="auto"/>
        <w:bottom w:val="none" w:sz="0" w:space="0" w:color="auto"/>
        <w:right w:val="none" w:sz="0" w:space="0" w:color="auto"/>
      </w:divBdr>
    </w:div>
    <w:div w:id="471213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Safeguarding and Welfare Requirement: Information and Records</vt:lpstr>
    </vt:vector>
  </TitlesOfParts>
  <Company>Hewlett-Packard Company</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and Welfare Requirement: Information and Records</dc:title>
  <dc:creator>Michelle</dc:creator>
  <cp:lastModifiedBy>Kilsby Preschool</cp:lastModifiedBy>
  <cp:revision>6</cp:revision>
  <cp:lastPrinted>2021-01-22T15:06:00Z</cp:lastPrinted>
  <dcterms:created xsi:type="dcterms:W3CDTF">2018-09-18T13:25:00Z</dcterms:created>
  <dcterms:modified xsi:type="dcterms:W3CDTF">2021-01-22T15:07:00Z</dcterms:modified>
</cp:coreProperties>
</file>